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3D" w:rsidRDefault="00D9763D"/>
    <w:p w:rsidR="00271356" w:rsidRDefault="00271356" w:rsidP="00271356">
      <w:pPr>
        <w:pStyle w:val="surtitre"/>
      </w:pPr>
      <w:r>
        <w:t>Frais professionnels</w:t>
      </w:r>
      <w:bookmarkStart w:id="0" w:name="_GoBack"/>
      <w:bookmarkEnd w:id="0"/>
    </w:p>
    <w:p w:rsidR="00271356" w:rsidRDefault="00271356" w:rsidP="00271356">
      <w:pPr>
        <w:pStyle w:val="titre"/>
      </w:pPr>
      <w:r>
        <w:t xml:space="preserve">Les barèmes kilométriques 2010 </w:t>
      </w:r>
      <w:r w:rsidRPr="00271356">
        <w:rPr>
          <w:u w:val="single"/>
        </w:rPr>
        <w:t>révisés</w:t>
      </w:r>
      <w:r>
        <w:t xml:space="preserve"> moins de deux mois après leur diffusion</w:t>
      </w:r>
    </w:p>
    <w:p w:rsidR="00271356" w:rsidRDefault="00271356" w:rsidP="00271356">
      <w:pPr>
        <w:pStyle w:val="texte"/>
      </w:pPr>
      <w:r>
        <w:t xml:space="preserve">Moins de deux mois après leur diffusion officielle, les barèmes kilométriques applicables pour l'imposition des revenus 2010 sont déjà révisés. </w:t>
      </w:r>
    </w:p>
    <w:p w:rsidR="00271356" w:rsidRPr="00271356" w:rsidRDefault="00271356">
      <w:pPr>
        <w:rPr>
          <w:b/>
          <w:u w:val="single"/>
        </w:rPr>
      </w:pPr>
      <w:r w:rsidRPr="00271356">
        <w:rPr>
          <w:b/>
          <w:u w:val="single"/>
        </w:rPr>
        <w:t xml:space="preserve">BO 5 F-8-11, </w:t>
      </w:r>
      <w:proofErr w:type="spellStart"/>
      <w:r w:rsidRPr="00271356">
        <w:rPr>
          <w:b/>
          <w:u w:val="single"/>
        </w:rPr>
        <w:t>instr</w:t>
      </w:r>
      <w:proofErr w:type="spellEnd"/>
      <w:r w:rsidRPr="00271356">
        <w:rPr>
          <w:b/>
          <w:u w:val="single"/>
        </w:rPr>
        <w:t xml:space="preserve">. </w:t>
      </w:r>
      <w:proofErr w:type="gramStart"/>
      <w:r w:rsidRPr="00271356">
        <w:rPr>
          <w:b/>
          <w:u w:val="single"/>
        </w:rPr>
        <w:t>du</w:t>
      </w:r>
      <w:proofErr w:type="gramEnd"/>
      <w:r w:rsidRPr="00271356">
        <w:rPr>
          <w:b/>
          <w:u w:val="single"/>
        </w:rPr>
        <w:t xml:space="preserve"> 13 avril 2011</w:t>
      </w:r>
    </w:p>
    <w:p w:rsidR="00271356" w:rsidRDefault="0027135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6"/>
      </w:tblGrid>
      <w:tr w:rsidR="00271356" w:rsidRPr="00271356" w:rsidTr="00DF26A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6"/>
            </w:tblGrid>
            <w:tr w:rsidR="00271356" w:rsidRPr="00271356" w:rsidTr="00DF26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DF26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271356" w:rsidRPr="00271356" w:rsidRDefault="00271356" w:rsidP="00DF26A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8356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666"/>
              <w:gridCol w:w="1509"/>
              <w:gridCol w:w="2223"/>
              <w:gridCol w:w="2958"/>
            </w:tblGrid>
            <w:tr w:rsidR="00271356" w:rsidRPr="00271356" w:rsidTr="00271356">
              <w:trPr>
                <w:tblCellSpacing w:w="0" w:type="dxa"/>
                <w:jc w:val="center"/>
              </w:trPr>
              <w:tc>
                <w:tcPr>
                  <w:tcW w:w="8356" w:type="dxa"/>
                  <w:gridSpan w:val="4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Barème kilométrique automobiles 2010 (*)</w:t>
                  </w:r>
                </w:p>
              </w:tc>
            </w:tr>
            <w:tr w:rsidR="00271356" w:rsidRPr="00271356" w:rsidTr="002713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Puissance</w:t>
                  </w: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administrative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&lt;= 5 000 km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Kilométrage</w:t>
                  </w: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5 001 à 20 000 km</w:t>
                  </w:r>
                </w:p>
              </w:tc>
              <w:tc>
                <w:tcPr>
                  <w:tcW w:w="2540" w:type="dxa"/>
                  <w:noWrap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&gt; 20 000 km</w:t>
                  </w:r>
                </w:p>
              </w:tc>
            </w:tr>
            <w:tr w:rsidR="00271356" w:rsidRPr="00271356" w:rsidTr="002713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&lt;= 3 CV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x 0,405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(d x 0,242) + 818</w:t>
                  </w:r>
                </w:p>
              </w:tc>
              <w:tc>
                <w:tcPr>
                  <w:tcW w:w="2540" w:type="dxa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x 0,283</w:t>
                  </w:r>
                </w:p>
              </w:tc>
            </w:tr>
            <w:tr w:rsidR="00271356" w:rsidRPr="00271356" w:rsidTr="002713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 CV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x 0,487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(d x 0,274) + 1 063</w:t>
                  </w:r>
                </w:p>
              </w:tc>
              <w:tc>
                <w:tcPr>
                  <w:tcW w:w="2540" w:type="dxa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x 0,327</w:t>
                  </w:r>
                </w:p>
              </w:tc>
            </w:tr>
            <w:tr w:rsidR="00271356" w:rsidRPr="00271356" w:rsidTr="002713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 CV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x 0,536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(d x 0,3) + 1 180</w:t>
                  </w:r>
                </w:p>
              </w:tc>
              <w:tc>
                <w:tcPr>
                  <w:tcW w:w="2540" w:type="dxa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x 0,359</w:t>
                  </w:r>
                </w:p>
              </w:tc>
            </w:tr>
            <w:tr w:rsidR="00271356" w:rsidRPr="00271356" w:rsidTr="002713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 CV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x 0,561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(d x 0,316) + 1 223</w:t>
                  </w:r>
                </w:p>
              </w:tc>
              <w:tc>
                <w:tcPr>
                  <w:tcW w:w="2540" w:type="dxa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x 0,377</w:t>
                  </w:r>
                </w:p>
              </w:tc>
            </w:tr>
            <w:tr w:rsidR="00271356" w:rsidRPr="00271356" w:rsidTr="002713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 CV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x 0,587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(d x 0,332) + 1 278</w:t>
                  </w:r>
                </w:p>
              </w:tc>
              <w:tc>
                <w:tcPr>
                  <w:tcW w:w="2540" w:type="dxa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x 0,396</w:t>
                  </w:r>
                </w:p>
              </w:tc>
            </w:tr>
            <w:tr w:rsidR="00271356" w:rsidRPr="00271356" w:rsidTr="002713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 CV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x 0,619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(d x 0,352) + 1 338</w:t>
                  </w:r>
                </w:p>
              </w:tc>
              <w:tc>
                <w:tcPr>
                  <w:tcW w:w="2540" w:type="dxa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x 0,419</w:t>
                  </w:r>
                </w:p>
              </w:tc>
            </w:tr>
            <w:tr w:rsidR="00271356" w:rsidRPr="00271356" w:rsidTr="002713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 CV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x 0,635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(d x 0,368) + 1 338</w:t>
                  </w:r>
                </w:p>
              </w:tc>
              <w:tc>
                <w:tcPr>
                  <w:tcW w:w="2540" w:type="dxa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x 0,435</w:t>
                  </w:r>
                </w:p>
              </w:tc>
            </w:tr>
            <w:tr w:rsidR="00271356" w:rsidRPr="00271356" w:rsidTr="002713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 CV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x 0,668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(d x 0,391) + 1 383</w:t>
                  </w:r>
                </w:p>
              </w:tc>
              <w:tc>
                <w:tcPr>
                  <w:tcW w:w="2540" w:type="dxa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x 0,46</w:t>
                  </w:r>
                </w:p>
              </w:tc>
            </w:tr>
            <w:tr w:rsidR="00271356" w:rsidRPr="00271356" w:rsidTr="002713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11 CV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x 0,681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(d x 0,41) + 1 358</w:t>
                  </w:r>
                </w:p>
              </w:tc>
              <w:tc>
                <w:tcPr>
                  <w:tcW w:w="2540" w:type="dxa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x 0,478</w:t>
                  </w:r>
                </w:p>
              </w:tc>
            </w:tr>
            <w:tr w:rsidR="00271356" w:rsidRPr="00271356" w:rsidTr="002713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12 CV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x 0,717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(d x 0,426) + 1 458</w:t>
                  </w:r>
                </w:p>
              </w:tc>
              <w:tc>
                <w:tcPr>
                  <w:tcW w:w="2540" w:type="dxa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x 0,499</w:t>
                  </w:r>
                </w:p>
              </w:tc>
            </w:tr>
            <w:tr w:rsidR="00271356" w:rsidRPr="00271356" w:rsidTr="002713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 CV et plus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x 0,729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(d x 0,444) + 1 423</w:t>
                  </w:r>
                </w:p>
              </w:tc>
              <w:tc>
                <w:tcPr>
                  <w:tcW w:w="2540" w:type="dxa"/>
                  <w:vAlign w:val="center"/>
                  <w:hideMark/>
                </w:tcPr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x 0,515</w:t>
                  </w:r>
                </w:p>
              </w:tc>
            </w:tr>
            <w:tr w:rsidR="00271356" w:rsidRPr="00271356" w:rsidTr="00271356">
              <w:trPr>
                <w:tblCellSpacing w:w="0" w:type="dxa"/>
                <w:jc w:val="center"/>
              </w:trPr>
              <w:tc>
                <w:tcPr>
                  <w:tcW w:w="8356" w:type="dxa"/>
                  <w:gridSpan w:val="4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2"/>
                    <w:gridCol w:w="7026"/>
                  </w:tblGrid>
                  <w:tr w:rsidR="00271356" w:rsidRPr="00271356" w:rsidTr="00DF26A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71356" w:rsidRPr="00271356" w:rsidRDefault="00271356" w:rsidP="002713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bookmarkStart w:id="1" w:name="partie1_noted" w:colFirst="0" w:colLast="0"/>
                        <w:r w:rsidRPr="00271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d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71356" w:rsidRPr="00271356" w:rsidRDefault="00271356" w:rsidP="002713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271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distance parcourue</w:t>
                        </w:r>
                      </w:p>
                    </w:tc>
                  </w:tr>
                  <w:tr w:rsidR="00271356" w:rsidRPr="00271356" w:rsidTr="00DF26A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71356" w:rsidRPr="00271356" w:rsidRDefault="00271356" w:rsidP="002713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bookmarkStart w:id="2" w:name="partie1_note*" w:colFirst="0" w:colLast="0"/>
                        <w:r w:rsidRPr="00271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*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71356" w:rsidRPr="00271356" w:rsidRDefault="00271356" w:rsidP="002713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271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Le barème 2011 sera connu, en principe, au cours du 1er trimestre 2012.</w:t>
                        </w:r>
                      </w:p>
                    </w:tc>
                  </w:tr>
                </w:tbl>
                <w:p w:rsidR="00271356" w:rsidRPr="00271356" w:rsidRDefault="00271356" w:rsidP="002713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271356" w:rsidRPr="00271356" w:rsidRDefault="00271356" w:rsidP="00DF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974"/>
              <w:gridCol w:w="1580"/>
              <w:gridCol w:w="2426"/>
              <w:gridCol w:w="1437"/>
            </w:tblGrid>
            <w:tr w:rsidR="00271356" w:rsidRPr="00271356" w:rsidTr="00271356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71356" w:rsidRPr="00271356" w:rsidRDefault="00271356" w:rsidP="00DF26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Barème kilométrique deux-roues 2010 (*) </w:t>
                  </w:r>
                </w:p>
              </w:tc>
            </w:tr>
            <w:tr w:rsidR="00271356" w:rsidRPr="00271356" w:rsidTr="00271356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71356" w:rsidRPr="00271356" w:rsidRDefault="00271356" w:rsidP="00DF26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Vélomoteurs et scooters</w:t>
                  </w:r>
                </w:p>
              </w:tc>
            </w:tr>
            <w:tr w:rsidR="00271356" w:rsidRPr="00271356" w:rsidTr="002713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DF26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Puissance (P)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71356" w:rsidRPr="00271356" w:rsidRDefault="00271356" w:rsidP="00DF26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&lt;= 2 000 km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71356" w:rsidRPr="00271356" w:rsidRDefault="00271356" w:rsidP="00DF26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2 000 &lt; d &lt;= 5 000 km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71356" w:rsidRPr="00271356" w:rsidRDefault="00271356" w:rsidP="00DF26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&gt; 5 000 km</w:t>
                  </w:r>
                </w:p>
              </w:tc>
            </w:tr>
            <w:tr w:rsidR="00271356" w:rsidRPr="00271356" w:rsidTr="002713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DF26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 &lt; 50 cc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DF26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x 0,266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DF26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(d x 0,063) + 406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DF26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x 0,144</w:t>
                  </w:r>
                </w:p>
              </w:tc>
            </w:tr>
            <w:tr w:rsidR="00271356" w:rsidRPr="00271356" w:rsidTr="00271356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71356" w:rsidRPr="00271356" w:rsidRDefault="00271356" w:rsidP="00DF26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Motos</w:t>
                  </w:r>
                </w:p>
              </w:tc>
            </w:tr>
            <w:tr w:rsidR="00271356" w:rsidRPr="00271356" w:rsidTr="002713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DF26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Puissance (P)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71356" w:rsidRPr="00271356" w:rsidRDefault="00271356" w:rsidP="00DF26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&lt;= 3 000 km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71356" w:rsidRPr="00271356" w:rsidRDefault="00271356" w:rsidP="00DF26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3 000 &lt; d &lt;= 6 000 km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71356" w:rsidRPr="00271356" w:rsidRDefault="00271356" w:rsidP="00DF26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&gt; 6 000 km</w:t>
                  </w:r>
                </w:p>
              </w:tc>
            </w:tr>
            <w:tr w:rsidR="00271356" w:rsidRPr="00271356" w:rsidTr="002713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DF26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50 cc &lt;= P &lt;= 125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DF26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 x 0,333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DF26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(d x 0,083) + 750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DF26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x 0,208</w:t>
                  </w:r>
                </w:p>
              </w:tc>
            </w:tr>
            <w:tr w:rsidR="00271356" w:rsidRPr="00271356" w:rsidTr="002713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DF26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 = 3, 4, 5 CV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DF26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x 0,395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DF26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(d x 0,069) + 978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DF26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x 0,232</w:t>
                  </w:r>
                </w:p>
              </w:tc>
            </w:tr>
            <w:tr w:rsidR="00271356" w:rsidRPr="00271356" w:rsidTr="002713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DF26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 &gt; 5 CV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DF26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x 0,511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DF26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(d x 0,067) + 1 332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356" w:rsidRPr="00271356" w:rsidRDefault="00271356" w:rsidP="00DF26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 x 0,289</w:t>
                  </w:r>
                </w:p>
              </w:tc>
            </w:tr>
            <w:tr w:rsidR="00271356" w:rsidRPr="00271356" w:rsidTr="00271356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2"/>
                    <w:gridCol w:w="7026"/>
                  </w:tblGrid>
                  <w:tr w:rsidR="00271356" w:rsidRPr="00271356" w:rsidTr="00DF26A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71356" w:rsidRPr="00271356" w:rsidRDefault="00271356" w:rsidP="00DF26A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271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d 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71356" w:rsidRPr="00271356" w:rsidRDefault="00271356" w:rsidP="00DF2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271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distance parcourue</w:t>
                        </w:r>
                      </w:p>
                    </w:tc>
                  </w:tr>
                  <w:bookmarkEnd w:id="1"/>
                  <w:tr w:rsidR="00271356" w:rsidRPr="00271356" w:rsidTr="00DF26A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71356" w:rsidRPr="00271356" w:rsidRDefault="00271356" w:rsidP="00DF26A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271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* 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71356" w:rsidRPr="00271356" w:rsidRDefault="00271356" w:rsidP="00DF2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271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Le barème 2011 sera connu, en principe, au cours du 1er trimestre 2012.</w:t>
                        </w:r>
                      </w:p>
                    </w:tc>
                  </w:tr>
                  <w:bookmarkEnd w:id="2"/>
                </w:tbl>
                <w:p w:rsidR="00271356" w:rsidRPr="00271356" w:rsidRDefault="00271356" w:rsidP="00DF26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271356" w:rsidRPr="00271356" w:rsidRDefault="00271356" w:rsidP="00DF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71356" w:rsidRPr="00271356" w:rsidRDefault="00271356" w:rsidP="00DF26A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271356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 Dernière modification le 15/04/2011</w:t>
            </w:r>
          </w:p>
          <w:p w:rsidR="00271356" w:rsidRPr="00271356" w:rsidRDefault="00271356" w:rsidP="00DF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71356" w:rsidRDefault="00271356"/>
    <w:p w:rsidR="00271356" w:rsidRDefault="00271356"/>
    <w:p w:rsidR="00271356" w:rsidRDefault="00271356"/>
    <w:p w:rsidR="00271356" w:rsidRDefault="00271356"/>
    <w:sectPr w:rsidR="00271356" w:rsidSect="002713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6"/>
    <w:rsid w:val="00271356"/>
    <w:rsid w:val="00D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356"/>
    <w:rPr>
      <w:rFonts w:ascii="Tahoma" w:hAnsi="Tahoma" w:cs="Tahoma"/>
      <w:sz w:val="16"/>
      <w:szCs w:val="16"/>
    </w:rPr>
  </w:style>
  <w:style w:type="paragraph" w:customStyle="1" w:styleId="surtitre">
    <w:name w:val="surtitre"/>
    <w:basedOn w:val="Normal"/>
    <w:rsid w:val="0027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">
    <w:name w:val="titre"/>
    <w:basedOn w:val="Normal"/>
    <w:rsid w:val="0027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basedOn w:val="Normal"/>
    <w:rsid w:val="0027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356"/>
    <w:rPr>
      <w:rFonts w:ascii="Tahoma" w:hAnsi="Tahoma" w:cs="Tahoma"/>
      <w:sz w:val="16"/>
      <w:szCs w:val="16"/>
    </w:rPr>
  </w:style>
  <w:style w:type="paragraph" w:customStyle="1" w:styleId="surtitre">
    <w:name w:val="surtitre"/>
    <w:basedOn w:val="Normal"/>
    <w:rsid w:val="0027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">
    <w:name w:val="titre"/>
    <w:basedOn w:val="Normal"/>
    <w:rsid w:val="0027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basedOn w:val="Normal"/>
    <w:rsid w:val="0027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Ducasse</dc:creator>
  <cp:lastModifiedBy>Bernard Ducasse</cp:lastModifiedBy>
  <cp:revision>1</cp:revision>
  <dcterms:created xsi:type="dcterms:W3CDTF">2011-04-19T22:46:00Z</dcterms:created>
  <dcterms:modified xsi:type="dcterms:W3CDTF">2011-04-19T22:53:00Z</dcterms:modified>
</cp:coreProperties>
</file>