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Pr="000615E4" w:rsidRDefault="000615E4" w:rsidP="00894E18">
      <w:pPr>
        <w:ind w:left="993"/>
        <w:rPr>
          <w:rFonts w:ascii="Arial" w:hAnsi="Arial" w:cs="Arial"/>
          <w:b/>
          <w:sz w:val="2"/>
          <w:szCs w:val="40"/>
        </w:rPr>
      </w:pPr>
      <w:r w:rsidRPr="0053426D">
        <w:rPr>
          <w:rFonts w:ascii="Arial" w:hAnsi="Arial" w:cs="Arial"/>
          <w:b/>
          <w:noProof/>
          <w:sz w:val="36"/>
          <w:szCs w:val="40"/>
        </w:rPr>
        <mc:AlternateContent>
          <mc:Choice Requires="wps">
            <w:drawing>
              <wp:anchor distT="0" distB="0" distL="114300" distR="114300" simplePos="0" relativeHeight="251659264" behindDoc="0" locked="0" layoutInCell="1" allowOverlap="1" wp14:anchorId="19015B8B" wp14:editId="6421977F">
                <wp:simplePos x="0" y="0"/>
                <wp:positionH relativeFrom="column">
                  <wp:posOffset>-274955</wp:posOffset>
                </wp:positionH>
                <wp:positionV relativeFrom="paragraph">
                  <wp:posOffset>-58420</wp:posOffset>
                </wp:positionV>
                <wp:extent cx="830580" cy="899160"/>
                <wp:effectExtent l="0" t="0" r="2667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99160"/>
                        </a:xfrm>
                        <a:prstGeom prst="rect">
                          <a:avLst/>
                        </a:prstGeom>
                        <a:solidFill>
                          <a:srgbClr val="FFFFFF"/>
                        </a:solidFill>
                        <a:ln w="9525">
                          <a:solidFill>
                            <a:srgbClr val="000000"/>
                          </a:solidFill>
                          <a:miter lim="800000"/>
                          <a:headEnd/>
                          <a:tailEnd/>
                        </a:ln>
                      </wps:spPr>
                      <wps:txbx>
                        <w:txbxContent>
                          <w:p w:rsidR="0053426D" w:rsidRDefault="0053426D">
                            <w:r>
                              <w:rPr>
                                <w:rFonts w:ascii="Arial" w:hAnsi="Arial" w:cs="Arial"/>
                                <w:b/>
                                <w:noProof/>
                                <w:sz w:val="36"/>
                                <w:szCs w:val="40"/>
                                <w:lang w:eastAsia="fr-FR"/>
                              </w:rPr>
                              <w:drawing>
                                <wp:inline distT="0" distB="0" distL="0" distR="0" wp14:anchorId="084D0B98" wp14:editId="0EC281DD">
                                  <wp:extent cx="662940" cy="845820"/>
                                  <wp:effectExtent l="0" t="0" r="3810" b="0"/>
                                  <wp:docPr id="3" name="Image 3" descr="D:\Nouveau dossier (2)\raccourcis\a. logos\CGT 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66375" cy="8502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65pt;margin-top:-4.6pt;width:65.4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">
                <v:textbox>
                  <w:txbxContent>
                    <w:p w:rsidR="0053426D" w:rsidRDefault="0053426D">
                      <w:r>
                        <w:rPr>
                          <w:rFonts w:ascii="Arial" w:hAnsi="Arial" w:cs="Arial"/>
                          <w:b/>
                          <w:noProof/>
                          <w:sz w:val="36"/>
                          <w:szCs w:val="40"/>
                          <w:lang w:eastAsia="fr-FR"/>
                        </w:rPr>
                        <w:drawing>
                          <wp:inline distT="0" distB="0" distL="0" distR="0" wp14:anchorId="084D0B98" wp14:editId="0EC281DD">
                            <wp:extent cx="662940" cy="845820"/>
                            <wp:effectExtent l="0" t="0" r="3810" b="0"/>
                            <wp:docPr id="3" name="Image 3" descr="D:\Nouveau dossier (2)\raccourcis\a. logos\CGT 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66375" cy="850202"/>
                                    </a:xfrm>
                                    <a:prstGeom prst="rect">
                                      <a:avLst/>
                                    </a:prstGeom>
                                    <a:noFill/>
                                    <a:ln>
                                      <a:noFill/>
                                    </a:ln>
                                  </pic:spPr>
                                </pic:pic>
                              </a:graphicData>
                            </a:graphic>
                          </wp:inline>
                        </w:drawing>
                      </w:r>
                    </w:p>
                  </w:txbxContent>
                </v:textbox>
              </v:shape>
            </w:pict>
          </mc:Fallback>
        </mc:AlternateContent>
      </w:r>
      <w:r w:rsidR="0053426D">
        <w:rPr>
          <w:rFonts w:ascii="Arial" w:hAnsi="Arial" w:cs="Arial"/>
          <w:b/>
          <w:sz w:val="36"/>
          <w:szCs w:val="40"/>
        </w:rPr>
        <w:t xml:space="preserve"> </w:t>
      </w:r>
      <w:r w:rsidR="0053426D" w:rsidRPr="0053426D">
        <w:rPr>
          <w:rFonts w:ascii="Arial" w:hAnsi="Arial" w:cs="Arial"/>
          <w:b/>
          <w:sz w:val="36"/>
          <w:szCs w:val="40"/>
        </w:rPr>
        <w:t xml:space="preserve">Qui est ce groupe mondial au </w:t>
      </w:r>
      <w:r w:rsidR="0053426D">
        <w:rPr>
          <w:rFonts w:ascii="Arial" w:hAnsi="Arial" w:cs="Arial"/>
          <w:b/>
          <w:sz w:val="36"/>
          <w:szCs w:val="40"/>
        </w:rPr>
        <w:t xml:space="preserve">     </w:t>
      </w:r>
      <w:r>
        <w:rPr>
          <w:rFonts w:ascii="Arial" w:hAnsi="Arial" w:cs="Arial"/>
          <w:b/>
          <w:sz w:val="36"/>
          <w:szCs w:val="40"/>
        </w:rPr>
        <w:t xml:space="preserve">                    </w:t>
      </w:r>
      <w:r w:rsidR="0053426D" w:rsidRPr="0053426D">
        <w:rPr>
          <w:rFonts w:ascii="Arial" w:hAnsi="Arial" w:cs="Arial"/>
          <w:b/>
          <w:sz w:val="36"/>
          <w:szCs w:val="40"/>
        </w:rPr>
        <w:t>résultat en progression de 24</w:t>
      </w:r>
      <w:r w:rsidR="0053426D" w:rsidRPr="000615E4">
        <w:rPr>
          <w:rFonts w:ascii="Arial" w:hAnsi="Arial" w:cs="Arial"/>
          <w:b/>
          <w:sz w:val="28"/>
          <w:szCs w:val="40"/>
        </w:rPr>
        <w:t>%</w:t>
      </w:r>
      <w:r w:rsidR="0053426D" w:rsidRPr="0053426D">
        <w:rPr>
          <w:rFonts w:ascii="Arial" w:hAnsi="Arial" w:cs="Arial"/>
          <w:b/>
          <w:sz w:val="36"/>
          <w:szCs w:val="40"/>
        </w:rPr>
        <w:t xml:space="preserve"> ?</w:t>
      </w:r>
      <w:r w:rsidR="0053426D">
        <w:rPr>
          <w:rFonts w:ascii="Arial" w:hAnsi="Arial" w:cs="Arial"/>
          <w:b/>
          <w:sz w:val="40"/>
          <w:szCs w:val="40"/>
        </w:rPr>
        <w:br/>
      </w:r>
    </w:p>
    <w:p w:rsidR="000615E4" w:rsidRPr="00894E18" w:rsidRDefault="000615E4" w:rsidP="000615E4">
      <w:pPr>
        <w:ind w:left="851"/>
        <w:rPr>
          <w:rFonts w:ascii="Arial" w:hAnsi="Arial" w:cs="Arial"/>
          <w:b/>
          <w:sz w:val="6"/>
          <w:szCs w:val="40"/>
        </w:rPr>
      </w:pPr>
    </w:p>
    <w:p w:rsidR="0053426D" w:rsidRPr="0053426D" w:rsidRDefault="0053426D" w:rsidP="000615E4">
      <w:pPr>
        <w:jc w:val="both"/>
        <w:rPr>
          <w:rFonts w:ascii="Arial" w:hAnsi="Arial" w:cs="Arial"/>
          <w:szCs w:val="24"/>
        </w:rPr>
      </w:pPr>
      <w:proofErr w:type="spellStart"/>
      <w:r w:rsidRPr="000615E4">
        <w:rPr>
          <w:rFonts w:ascii="Arial" w:hAnsi="Arial" w:cs="Arial"/>
          <w:b/>
          <w:sz w:val="28"/>
          <w:szCs w:val="24"/>
        </w:rPr>
        <w:t>Imerys</w:t>
      </w:r>
      <w:proofErr w:type="spellEnd"/>
      <w:r w:rsidRPr="0053426D">
        <w:rPr>
          <w:rFonts w:ascii="Arial" w:hAnsi="Arial" w:cs="Arial"/>
          <w:szCs w:val="24"/>
        </w:rPr>
        <w:t xml:space="preserve"> confirme ses objectifs annuels 2011 après un solide troisième trimestre et annonce des résultats en progression pour les 9 premiers mois de 2011. • Bonne tenue du chiffre d’affaires, en croissance de + 9,3 % </w:t>
      </w:r>
      <w:r w:rsidRPr="0053426D">
        <w:rPr>
          <w:rFonts w:ascii="Arial" w:hAnsi="Arial" w:cs="Arial"/>
          <w:sz w:val="20"/>
          <w:szCs w:val="24"/>
        </w:rPr>
        <w:t>(+ 9,2 % à périmètre et changes comparables</w:t>
      </w:r>
      <w:r w:rsidRPr="0053426D">
        <w:rPr>
          <w:rFonts w:ascii="Arial" w:hAnsi="Arial" w:cs="Arial"/>
          <w:szCs w:val="24"/>
        </w:rPr>
        <w:t>) par rapport aux 9 premiers mois de 2010 • Marge opérationnelle en hausse d’un point à 13,9 % • Progression du résultat courant net de + 24,4 % • Intégration du Groupe Luzenac le 1er août 2011 • Confirmation de l’objectif d’u</w:t>
      </w:r>
      <w:r w:rsidR="000615E4">
        <w:rPr>
          <w:rFonts w:ascii="Arial" w:hAnsi="Arial" w:cs="Arial"/>
          <w:szCs w:val="24"/>
        </w:rPr>
        <w:t xml:space="preserve">ne croissance du résultat net supérieure à + 20 % pour </w:t>
      </w:r>
      <w:r w:rsidRPr="0053426D">
        <w:rPr>
          <w:rFonts w:ascii="Arial" w:hAnsi="Arial" w:cs="Arial"/>
          <w:szCs w:val="24"/>
        </w:rPr>
        <w:t>de l’année 2011</w:t>
      </w:r>
      <w:r w:rsidR="000615E4">
        <w:rPr>
          <w:rFonts w:ascii="Arial" w:hAnsi="Arial" w:cs="Arial"/>
          <w:szCs w:val="24"/>
        </w:rPr>
        <w:t>.</w:t>
      </w:r>
    </w:p>
    <w:p w:rsidR="0053426D" w:rsidRPr="0053426D" w:rsidRDefault="0053426D" w:rsidP="000615E4">
      <w:pPr>
        <w:jc w:val="both"/>
        <w:rPr>
          <w:rFonts w:ascii="Arial" w:hAnsi="Arial" w:cs="Arial"/>
          <w:szCs w:val="24"/>
        </w:rPr>
      </w:pPr>
      <w:r w:rsidRPr="0053426D">
        <w:rPr>
          <w:rFonts w:ascii="Arial" w:hAnsi="Arial" w:cs="Arial"/>
          <w:szCs w:val="24"/>
        </w:rPr>
        <w:t>L'inquiétude reste grande parmi les salariés du Sud du département attachés à leur entreprise et à leur territoire suite à l'annonce brutale de la fermeture de l'usine.</w:t>
      </w:r>
    </w:p>
    <w:p w:rsidR="0053426D" w:rsidRPr="0053426D" w:rsidRDefault="0053426D" w:rsidP="000615E4">
      <w:pPr>
        <w:jc w:val="both"/>
        <w:rPr>
          <w:rFonts w:ascii="Arial" w:hAnsi="Arial" w:cs="Arial"/>
          <w:szCs w:val="24"/>
        </w:rPr>
      </w:pPr>
      <w:r w:rsidRPr="0053426D">
        <w:rPr>
          <w:rFonts w:ascii="Arial" w:hAnsi="Arial" w:cs="Arial"/>
          <w:szCs w:val="24"/>
        </w:rPr>
        <w:t xml:space="preserve">Nous sommes particulièrement déçus des premières réunions que nous venons d’avoir avec les hauts dirigeants de la société </w:t>
      </w:r>
      <w:proofErr w:type="spellStart"/>
      <w:r w:rsidRPr="00894E18">
        <w:rPr>
          <w:rFonts w:ascii="Arial" w:hAnsi="Arial" w:cs="Arial"/>
          <w:b/>
          <w:szCs w:val="24"/>
        </w:rPr>
        <w:t>Imerys</w:t>
      </w:r>
      <w:proofErr w:type="spellEnd"/>
      <w:r w:rsidRPr="00894E18">
        <w:rPr>
          <w:rFonts w:ascii="Arial" w:hAnsi="Arial" w:cs="Arial"/>
          <w:b/>
          <w:szCs w:val="24"/>
        </w:rPr>
        <w:t xml:space="preserve"> TC</w:t>
      </w:r>
      <w:r w:rsidRPr="0053426D">
        <w:rPr>
          <w:rFonts w:ascii="Arial" w:hAnsi="Arial" w:cs="Arial"/>
          <w:szCs w:val="24"/>
        </w:rPr>
        <w:t>, qui n’ont manifestement  jamais envisagé la reconversion du site ou la diversification des activités. Nous nous trouvons devant une volonté de fermeture d’usine, sans avoir pu obtenir jusqu’à ce jour les réelles raisons de ce projet qui risque de préfigurer la mort annoncée d’un savoir-faire local et d’une activité qui reste unique en France. »</w:t>
      </w:r>
    </w:p>
    <w:p w:rsidR="0053426D" w:rsidRPr="0053426D" w:rsidRDefault="0053426D" w:rsidP="000615E4">
      <w:pPr>
        <w:jc w:val="both"/>
        <w:rPr>
          <w:rFonts w:ascii="Arial" w:hAnsi="Arial" w:cs="Arial"/>
          <w:szCs w:val="24"/>
        </w:rPr>
      </w:pPr>
      <w:r w:rsidRPr="0053426D">
        <w:rPr>
          <w:rFonts w:ascii="Arial" w:hAnsi="Arial" w:cs="Arial"/>
          <w:szCs w:val="24"/>
        </w:rPr>
        <w:t>La direction reproche à cette usine de ne pas être adaptée pour produire d’autres produits. Sauf qu’ils oublient de dire qu’ils n’ont pas fait les investissements nécessaires et qu’ils le font payer aux salariés. IMERYS TC n’est pas à son coup d’essai, en trois ans nous sommes au cinquième plan social malgré des résultats mirobolants.</w:t>
      </w:r>
    </w:p>
    <w:p w:rsidR="0053426D" w:rsidRPr="0053426D" w:rsidRDefault="0053426D" w:rsidP="000615E4">
      <w:pPr>
        <w:jc w:val="both"/>
        <w:rPr>
          <w:rFonts w:ascii="Arial" w:hAnsi="Arial" w:cs="Arial"/>
          <w:szCs w:val="24"/>
        </w:rPr>
      </w:pPr>
      <w:r w:rsidRPr="0053426D">
        <w:rPr>
          <w:rFonts w:ascii="Arial" w:hAnsi="Arial" w:cs="Arial"/>
          <w:szCs w:val="24"/>
        </w:rPr>
        <w:t xml:space="preserve">Le site est viable et de qualité, il suffirait d’un acte politique pour que le printemps fleurisse sur le site de </w:t>
      </w:r>
      <w:proofErr w:type="spellStart"/>
      <w:r w:rsidRPr="0053426D">
        <w:rPr>
          <w:rFonts w:ascii="Arial" w:hAnsi="Arial" w:cs="Arial"/>
          <w:szCs w:val="24"/>
        </w:rPr>
        <w:t>Blajan</w:t>
      </w:r>
      <w:proofErr w:type="spellEnd"/>
      <w:r w:rsidRPr="0053426D">
        <w:rPr>
          <w:rFonts w:ascii="Arial" w:hAnsi="Arial" w:cs="Arial"/>
          <w:szCs w:val="24"/>
        </w:rPr>
        <w:t>. Une entreprise qui fait tant de bénéfice ne peu</w:t>
      </w:r>
      <w:bookmarkStart w:id="0" w:name="_GoBack"/>
      <w:bookmarkEnd w:id="0"/>
      <w:r w:rsidRPr="0053426D">
        <w:rPr>
          <w:rFonts w:ascii="Arial" w:hAnsi="Arial" w:cs="Arial"/>
          <w:szCs w:val="24"/>
        </w:rPr>
        <w:t>t pas fermer une usine sans motif.</w:t>
      </w:r>
    </w:p>
    <w:p w:rsidR="00894E18" w:rsidRPr="00894E18" w:rsidRDefault="0053426D" w:rsidP="00894E18">
      <w:pPr>
        <w:pStyle w:val="Sansinterligne"/>
        <w:jc w:val="center"/>
        <w:rPr>
          <w:rFonts w:ascii="Arial" w:hAnsi="Arial" w:cs="Arial"/>
          <w:b/>
          <w:sz w:val="28"/>
        </w:rPr>
      </w:pPr>
      <w:r w:rsidRPr="00894E18">
        <w:rPr>
          <w:rFonts w:ascii="Arial" w:hAnsi="Arial" w:cs="Arial"/>
          <w:b/>
          <w:sz w:val="28"/>
        </w:rPr>
        <w:t xml:space="preserve">Ensemble sauvons </w:t>
      </w:r>
      <w:r w:rsidRPr="00894E18">
        <w:rPr>
          <w:rFonts w:ascii="Arial" w:hAnsi="Arial" w:cs="Arial"/>
          <w:b/>
          <w:sz w:val="28"/>
        </w:rPr>
        <w:t>notre territoire, notre usine,</w:t>
      </w:r>
    </w:p>
    <w:p w:rsidR="0053426D" w:rsidRPr="00894E18" w:rsidRDefault="0053426D" w:rsidP="00894E18">
      <w:pPr>
        <w:pStyle w:val="Sansinterligne"/>
        <w:jc w:val="center"/>
        <w:rPr>
          <w:rFonts w:ascii="Arial" w:hAnsi="Arial" w:cs="Arial"/>
          <w:b/>
          <w:sz w:val="28"/>
        </w:rPr>
      </w:pPr>
      <w:proofErr w:type="gramStart"/>
      <w:r w:rsidRPr="00894E18">
        <w:rPr>
          <w:rFonts w:ascii="Arial" w:hAnsi="Arial" w:cs="Arial"/>
          <w:b/>
          <w:sz w:val="28"/>
        </w:rPr>
        <w:t>notre</w:t>
      </w:r>
      <w:proofErr w:type="gramEnd"/>
      <w:r w:rsidRPr="00894E18">
        <w:rPr>
          <w:rFonts w:ascii="Arial" w:hAnsi="Arial" w:cs="Arial"/>
          <w:b/>
          <w:sz w:val="28"/>
        </w:rPr>
        <w:t xml:space="preserve"> dignité,</w:t>
      </w:r>
      <w:r w:rsidR="000615E4" w:rsidRPr="00894E18">
        <w:rPr>
          <w:rFonts w:ascii="Arial" w:hAnsi="Arial" w:cs="Arial"/>
          <w:b/>
          <w:sz w:val="28"/>
        </w:rPr>
        <w:t xml:space="preserve"> l’avenir de tous.</w:t>
      </w:r>
    </w:p>
    <w:p w:rsidR="000615E4" w:rsidRPr="000615E4" w:rsidRDefault="000615E4" w:rsidP="00894E18">
      <w:pPr>
        <w:ind w:left="1418"/>
        <w:rPr>
          <w:rFonts w:ascii="Arial" w:hAnsi="Arial" w:cs="Arial"/>
          <w:b/>
          <w:sz w:val="2"/>
          <w:szCs w:val="40"/>
        </w:rPr>
      </w:pPr>
      <w:r w:rsidRPr="0053426D">
        <w:rPr>
          <w:rFonts w:ascii="Arial" w:hAnsi="Arial" w:cs="Arial"/>
          <w:b/>
          <w:noProof/>
          <w:sz w:val="36"/>
          <w:szCs w:val="40"/>
        </w:rPr>
        <w:lastRenderedPageBreak/>
        <mc:AlternateContent>
          <mc:Choice Requires="wps">
            <w:drawing>
              <wp:anchor distT="0" distB="0" distL="114300" distR="114300" simplePos="0" relativeHeight="251663360" behindDoc="0" locked="0" layoutInCell="1" allowOverlap="1" wp14:anchorId="78366CC1" wp14:editId="5AF71189">
                <wp:simplePos x="0" y="0"/>
                <wp:positionH relativeFrom="column">
                  <wp:posOffset>-74930</wp:posOffset>
                </wp:positionH>
                <wp:positionV relativeFrom="paragraph">
                  <wp:posOffset>-58420</wp:posOffset>
                </wp:positionV>
                <wp:extent cx="922020" cy="899160"/>
                <wp:effectExtent l="0" t="0" r="11430" b="152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99160"/>
                        </a:xfrm>
                        <a:prstGeom prst="rect">
                          <a:avLst/>
                        </a:prstGeom>
                        <a:solidFill>
                          <a:srgbClr val="FFFFFF"/>
                        </a:solidFill>
                        <a:ln w="9525">
                          <a:solidFill>
                            <a:srgbClr val="000000"/>
                          </a:solidFill>
                          <a:miter lim="800000"/>
                          <a:headEnd/>
                          <a:tailEnd/>
                        </a:ln>
                      </wps:spPr>
                      <wps:txbx>
                        <w:txbxContent>
                          <w:p w:rsidR="000615E4" w:rsidRDefault="000615E4" w:rsidP="000615E4">
                            <w:r>
                              <w:rPr>
                                <w:rFonts w:ascii="Arial" w:hAnsi="Arial" w:cs="Arial"/>
                                <w:b/>
                                <w:noProof/>
                                <w:sz w:val="36"/>
                                <w:szCs w:val="40"/>
                                <w:lang w:eastAsia="fr-FR"/>
                              </w:rPr>
                              <w:drawing>
                                <wp:inline distT="0" distB="0" distL="0" distR="0" wp14:anchorId="0ABDAFF2" wp14:editId="2A139914">
                                  <wp:extent cx="716280" cy="784860"/>
                                  <wp:effectExtent l="0" t="0" r="7620" b="0"/>
                                  <wp:docPr id="8" name="Image 8" descr="D:\Nouveau dossier (2)\raccourcis\a. logos\CGT 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jpg"/>
                                          <pic:cNvPicPr>
                                            <a:picLocks noChangeAspect="1" noChangeArrowheads="1"/>
                                          </pic:cNvPicPr>
                                        </pic:nvPicPr>
                                        <pic:blipFill>
                                          <a:blip r:embed="rId8">
                                            <a:grayscl/>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19991" cy="7889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pt;margin-top:-4.6pt;width:72.6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">
                <v:textbox>
                  <w:txbxContent>
                    <w:p w:rsidR="000615E4" w:rsidRDefault="000615E4" w:rsidP="000615E4">
                      <w:r>
                        <w:rPr>
                          <w:rFonts w:ascii="Arial" w:hAnsi="Arial" w:cs="Arial"/>
                          <w:b/>
                          <w:noProof/>
                          <w:sz w:val="36"/>
                          <w:szCs w:val="40"/>
                          <w:lang w:eastAsia="fr-FR"/>
                        </w:rPr>
                        <w:drawing>
                          <wp:inline distT="0" distB="0" distL="0" distR="0" wp14:anchorId="0ABDAFF2" wp14:editId="2A139914">
                            <wp:extent cx="716280" cy="784860"/>
                            <wp:effectExtent l="0" t="0" r="7620" b="0"/>
                            <wp:docPr id="8" name="Image 8" descr="D:\Nouveau dossier (2)\raccourcis\a. logos\CGT 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GT Comminges.jpg"/>
                                    <pic:cNvPicPr>
                                      <a:picLocks noChangeAspect="1" noChangeArrowheads="1"/>
                                    </pic:cNvPicPr>
                                  </pic:nvPicPr>
                                  <pic:blipFill>
                                    <a:blip r:embed="rId8">
                                      <a:grayscl/>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19991" cy="788926"/>
                                    </a:xfrm>
                                    <a:prstGeom prst="rect">
                                      <a:avLst/>
                                    </a:prstGeom>
                                    <a:noFill/>
                                    <a:ln>
                                      <a:noFill/>
                                    </a:ln>
                                  </pic:spPr>
                                </pic:pic>
                              </a:graphicData>
                            </a:graphic>
                          </wp:inline>
                        </w:drawing>
                      </w:r>
                    </w:p>
                  </w:txbxContent>
                </v:textbox>
              </v:shape>
            </w:pict>
          </mc:Fallback>
        </mc:AlternateContent>
      </w:r>
      <w:r>
        <w:rPr>
          <w:rFonts w:ascii="Arial" w:hAnsi="Arial" w:cs="Arial"/>
          <w:b/>
          <w:sz w:val="36"/>
          <w:szCs w:val="40"/>
        </w:rPr>
        <w:t xml:space="preserve"> </w:t>
      </w:r>
      <w:r w:rsidRPr="0053426D">
        <w:rPr>
          <w:rFonts w:ascii="Arial" w:hAnsi="Arial" w:cs="Arial"/>
          <w:b/>
          <w:sz w:val="36"/>
          <w:szCs w:val="40"/>
        </w:rPr>
        <w:t xml:space="preserve">Qui est ce groupe mondial au </w:t>
      </w:r>
      <w:r>
        <w:rPr>
          <w:rFonts w:ascii="Arial" w:hAnsi="Arial" w:cs="Arial"/>
          <w:b/>
          <w:sz w:val="36"/>
          <w:szCs w:val="40"/>
        </w:rPr>
        <w:t xml:space="preserve">                         </w:t>
      </w:r>
      <w:r w:rsidR="00894E18">
        <w:rPr>
          <w:rFonts w:ascii="Arial" w:hAnsi="Arial" w:cs="Arial"/>
          <w:b/>
          <w:sz w:val="36"/>
          <w:szCs w:val="40"/>
        </w:rPr>
        <w:t xml:space="preserve">   </w:t>
      </w:r>
      <w:r w:rsidRPr="0053426D">
        <w:rPr>
          <w:rFonts w:ascii="Arial" w:hAnsi="Arial" w:cs="Arial"/>
          <w:b/>
          <w:sz w:val="36"/>
          <w:szCs w:val="40"/>
        </w:rPr>
        <w:t>résultat en progression de 24</w:t>
      </w:r>
      <w:r w:rsidRPr="000615E4">
        <w:rPr>
          <w:rFonts w:ascii="Arial" w:hAnsi="Arial" w:cs="Arial"/>
          <w:b/>
          <w:sz w:val="28"/>
          <w:szCs w:val="40"/>
        </w:rPr>
        <w:t>%</w:t>
      </w:r>
      <w:r w:rsidRPr="0053426D">
        <w:rPr>
          <w:rFonts w:ascii="Arial" w:hAnsi="Arial" w:cs="Arial"/>
          <w:b/>
          <w:sz w:val="36"/>
          <w:szCs w:val="40"/>
        </w:rPr>
        <w:t xml:space="preserve"> ?</w:t>
      </w:r>
      <w:r>
        <w:rPr>
          <w:rFonts w:ascii="Arial" w:hAnsi="Arial" w:cs="Arial"/>
          <w:b/>
          <w:sz w:val="40"/>
          <w:szCs w:val="40"/>
        </w:rPr>
        <w:br/>
      </w:r>
    </w:p>
    <w:p w:rsidR="000615E4" w:rsidRPr="00894E18" w:rsidRDefault="000615E4" w:rsidP="000615E4">
      <w:pPr>
        <w:ind w:left="851"/>
        <w:rPr>
          <w:rFonts w:ascii="Arial" w:hAnsi="Arial" w:cs="Arial"/>
          <w:b/>
          <w:sz w:val="6"/>
          <w:szCs w:val="40"/>
        </w:rPr>
      </w:pPr>
    </w:p>
    <w:p w:rsidR="000615E4" w:rsidRPr="0053426D" w:rsidRDefault="000615E4" w:rsidP="000615E4">
      <w:pPr>
        <w:jc w:val="both"/>
        <w:rPr>
          <w:rFonts w:ascii="Arial" w:hAnsi="Arial" w:cs="Arial"/>
          <w:szCs w:val="24"/>
        </w:rPr>
      </w:pPr>
      <w:proofErr w:type="spellStart"/>
      <w:r w:rsidRPr="000615E4">
        <w:rPr>
          <w:rFonts w:ascii="Arial" w:hAnsi="Arial" w:cs="Arial"/>
          <w:b/>
          <w:sz w:val="28"/>
          <w:szCs w:val="24"/>
        </w:rPr>
        <w:t>Imerys</w:t>
      </w:r>
      <w:proofErr w:type="spellEnd"/>
      <w:r w:rsidRPr="0053426D">
        <w:rPr>
          <w:rFonts w:ascii="Arial" w:hAnsi="Arial" w:cs="Arial"/>
          <w:szCs w:val="24"/>
        </w:rPr>
        <w:t xml:space="preserve"> confirme ses objectifs annuels 2011 après un solide troisième trimestre et annonce des résultats en progression pour les 9 premiers mois de 2011. • Bonne tenue du chiffre d’affaires, en croissance de + 9,3 % </w:t>
      </w:r>
      <w:r w:rsidRPr="0053426D">
        <w:rPr>
          <w:rFonts w:ascii="Arial" w:hAnsi="Arial" w:cs="Arial"/>
          <w:sz w:val="20"/>
          <w:szCs w:val="24"/>
        </w:rPr>
        <w:t>(+ 9,2 % à périmètre et changes comparables</w:t>
      </w:r>
      <w:r w:rsidRPr="0053426D">
        <w:rPr>
          <w:rFonts w:ascii="Arial" w:hAnsi="Arial" w:cs="Arial"/>
          <w:szCs w:val="24"/>
        </w:rPr>
        <w:t>) par rapport aux 9 premiers mois de 2010 • Marge opérationnelle en hausse d’un point à 13,9 % • Progression du résultat courant net de + 24,4 % • Intégration du Groupe Luzenac le 1er août 2011 • Confirmation de l’objectif d’u</w:t>
      </w:r>
      <w:r>
        <w:rPr>
          <w:rFonts w:ascii="Arial" w:hAnsi="Arial" w:cs="Arial"/>
          <w:szCs w:val="24"/>
        </w:rPr>
        <w:t xml:space="preserve">ne croissance du résultat net supérieure à + 20 % pour </w:t>
      </w:r>
      <w:r w:rsidRPr="0053426D">
        <w:rPr>
          <w:rFonts w:ascii="Arial" w:hAnsi="Arial" w:cs="Arial"/>
          <w:szCs w:val="24"/>
        </w:rPr>
        <w:t>de l’année 2011</w:t>
      </w:r>
      <w:r>
        <w:rPr>
          <w:rFonts w:ascii="Arial" w:hAnsi="Arial" w:cs="Arial"/>
          <w:szCs w:val="24"/>
        </w:rPr>
        <w:t>.</w:t>
      </w:r>
    </w:p>
    <w:p w:rsidR="000615E4" w:rsidRPr="0053426D" w:rsidRDefault="000615E4" w:rsidP="000615E4">
      <w:pPr>
        <w:jc w:val="both"/>
        <w:rPr>
          <w:rFonts w:ascii="Arial" w:hAnsi="Arial" w:cs="Arial"/>
          <w:szCs w:val="24"/>
        </w:rPr>
      </w:pPr>
      <w:r w:rsidRPr="0053426D">
        <w:rPr>
          <w:rFonts w:ascii="Arial" w:hAnsi="Arial" w:cs="Arial"/>
          <w:szCs w:val="24"/>
        </w:rPr>
        <w:t>L'inquiétude reste grande parmi les salariés du Sud du département attachés à leur entreprise et à leur territoire suite à l'annonce brutale de la fermeture de l'usine.</w:t>
      </w:r>
    </w:p>
    <w:p w:rsidR="000615E4" w:rsidRPr="0053426D" w:rsidRDefault="000615E4" w:rsidP="000615E4">
      <w:pPr>
        <w:jc w:val="both"/>
        <w:rPr>
          <w:rFonts w:ascii="Arial" w:hAnsi="Arial" w:cs="Arial"/>
          <w:szCs w:val="24"/>
        </w:rPr>
      </w:pPr>
      <w:r w:rsidRPr="0053426D">
        <w:rPr>
          <w:rFonts w:ascii="Arial" w:hAnsi="Arial" w:cs="Arial"/>
          <w:szCs w:val="24"/>
        </w:rPr>
        <w:t xml:space="preserve">Nous sommes particulièrement déçus des premières réunions que nous venons d’avoir avec les hauts dirigeants de la société </w:t>
      </w:r>
      <w:proofErr w:type="spellStart"/>
      <w:r w:rsidRPr="00894E18">
        <w:rPr>
          <w:rFonts w:ascii="Arial" w:hAnsi="Arial" w:cs="Arial"/>
          <w:b/>
          <w:szCs w:val="24"/>
        </w:rPr>
        <w:t>Imerys</w:t>
      </w:r>
      <w:proofErr w:type="spellEnd"/>
      <w:r w:rsidRPr="00894E18">
        <w:rPr>
          <w:rFonts w:ascii="Arial" w:hAnsi="Arial" w:cs="Arial"/>
          <w:b/>
          <w:szCs w:val="24"/>
        </w:rPr>
        <w:t xml:space="preserve"> TC</w:t>
      </w:r>
      <w:r w:rsidRPr="0053426D">
        <w:rPr>
          <w:rFonts w:ascii="Arial" w:hAnsi="Arial" w:cs="Arial"/>
          <w:szCs w:val="24"/>
        </w:rPr>
        <w:t>, qui n’ont manifestement  jamais envisagé la reconversion du site ou la diversification des activités. Nous nous trouvons devant une volonté de fermeture d’usine, sans avoir pu obtenir jusqu’à ce jour les réelles raisons de ce projet qui risque de préfigurer la mort annoncée d’un savoir-faire local et d’une activité qui reste unique en France. »</w:t>
      </w:r>
    </w:p>
    <w:p w:rsidR="000615E4" w:rsidRPr="0053426D" w:rsidRDefault="000615E4" w:rsidP="000615E4">
      <w:pPr>
        <w:jc w:val="both"/>
        <w:rPr>
          <w:rFonts w:ascii="Arial" w:hAnsi="Arial" w:cs="Arial"/>
          <w:szCs w:val="24"/>
        </w:rPr>
      </w:pPr>
      <w:r w:rsidRPr="0053426D">
        <w:rPr>
          <w:rFonts w:ascii="Arial" w:hAnsi="Arial" w:cs="Arial"/>
          <w:szCs w:val="24"/>
        </w:rPr>
        <w:t>La direction reproche à cette usine de ne pas être adaptée pour produire d’autres produits. Sauf qu’ils oublient de dire qu’ils n’ont pas fait les investissements nécessaires et qu’ils le font payer aux salariés. IMERYS TC n’est pas à son coup d’essai, en trois ans nous sommes au cinquième plan social malgré des résultats mirobolants.</w:t>
      </w:r>
    </w:p>
    <w:p w:rsidR="000615E4" w:rsidRDefault="000615E4" w:rsidP="00894E18">
      <w:pPr>
        <w:pStyle w:val="Sansinterligne"/>
        <w:rPr>
          <w:rFonts w:ascii="Arial" w:hAnsi="Arial" w:cs="Arial"/>
          <w:sz w:val="24"/>
        </w:rPr>
      </w:pPr>
      <w:r w:rsidRPr="00894E18">
        <w:rPr>
          <w:rFonts w:ascii="Arial" w:hAnsi="Arial" w:cs="Arial"/>
          <w:sz w:val="24"/>
        </w:rPr>
        <w:t xml:space="preserve">Le site est viable et de qualité, il suffirait d’un acte politique pour que le printemps fleurisse sur le site de </w:t>
      </w:r>
      <w:proofErr w:type="spellStart"/>
      <w:r w:rsidRPr="00894E18">
        <w:rPr>
          <w:rFonts w:ascii="Arial" w:hAnsi="Arial" w:cs="Arial"/>
          <w:sz w:val="24"/>
        </w:rPr>
        <w:t>Blajan</w:t>
      </w:r>
      <w:proofErr w:type="spellEnd"/>
      <w:r w:rsidRPr="00894E18">
        <w:rPr>
          <w:rFonts w:ascii="Arial" w:hAnsi="Arial" w:cs="Arial"/>
          <w:sz w:val="24"/>
        </w:rPr>
        <w:t>. Une entreprise qui fait tant de bénéfice ne peut pas fermer une usine sans motif.</w:t>
      </w:r>
    </w:p>
    <w:p w:rsidR="00894E18" w:rsidRPr="00894E18" w:rsidRDefault="00894E18" w:rsidP="00894E18">
      <w:pPr>
        <w:pStyle w:val="Sansinterligne"/>
        <w:rPr>
          <w:rFonts w:ascii="Arial" w:hAnsi="Arial" w:cs="Arial"/>
          <w:sz w:val="16"/>
        </w:rPr>
      </w:pPr>
    </w:p>
    <w:p w:rsidR="00894E18" w:rsidRDefault="000615E4" w:rsidP="00894E18">
      <w:pPr>
        <w:pStyle w:val="Sansinterligne"/>
        <w:jc w:val="center"/>
        <w:rPr>
          <w:b/>
          <w:sz w:val="32"/>
        </w:rPr>
      </w:pPr>
      <w:r w:rsidRPr="00894E18">
        <w:rPr>
          <w:b/>
          <w:sz w:val="32"/>
        </w:rPr>
        <w:t>Ensemble sauvons notre territoire, notre usine,</w:t>
      </w:r>
    </w:p>
    <w:p w:rsidR="00D9763D" w:rsidRPr="00894E18" w:rsidRDefault="000615E4" w:rsidP="00894E18">
      <w:pPr>
        <w:pStyle w:val="Sansinterligne"/>
        <w:jc w:val="center"/>
        <w:rPr>
          <w:b/>
          <w:sz w:val="32"/>
        </w:rPr>
      </w:pPr>
      <w:r w:rsidRPr="00894E18">
        <w:rPr>
          <w:b/>
          <w:sz w:val="32"/>
        </w:rPr>
        <w:t xml:space="preserve"> </w:t>
      </w:r>
      <w:proofErr w:type="gramStart"/>
      <w:r w:rsidRPr="00894E18">
        <w:rPr>
          <w:b/>
          <w:sz w:val="32"/>
        </w:rPr>
        <w:t>notre</w:t>
      </w:r>
      <w:proofErr w:type="gramEnd"/>
      <w:r w:rsidRPr="00894E18">
        <w:rPr>
          <w:b/>
          <w:sz w:val="32"/>
        </w:rPr>
        <w:t xml:space="preserve"> dignité, l’avenir de tous.</w:t>
      </w:r>
    </w:p>
    <w:sectPr w:rsidR="00D9763D" w:rsidRPr="00894E18" w:rsidSect="00894E18">
      <w:footerReference w:type="default" r:id="rId10"/>
      <w:pgSz w:w="16838" w:h="11906" w:orient="landscape"/>
      <w:pgMar w:top="284" w:right="536" w:bottom="284" w:left="709" w:header="2" w:footer="0" w:gutter="0"/>
      <w:cols w:num="2" w:space="14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80" w:rsidRDefault="00EE5580" w:rsidP="00894E18">
      <w:pPr>
        <w:spacing w:after="0" w:line="240" w:lineRule="auto"/>
      </w:pPr>
      <w:r>
        <w:separator/>
      </w:r>
    </w:p>
  </w:endnote>
  <w:endnote w:type="continuationSeparator" w:id="0">
    <w:p w:rsidR="00EE5580" w:rsidRDefault="00EE5580" w:rsidP="008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18" w:rsidRPr="00894E18" w:rsidRDefault="00894E18" w:rsidP="00894E18">
    <w:pPr>
      <w:pStyle w:val="Pieddepage"/>
      <w:pBdr>
        <w:top w:val="single" w:sz="4" w:space="1" w:color="auto"/>
      </w:pBdr>
      <w:rPr>
        <w:b/>
        <w:sz w:val="24"/>
      </w:rPr>
    </w:pPr>
    <w:r>
      <w:t xml:space="preserve">                     Toutes les infos sur </w:t>
    </w:r>
    <w:r w:rsidRPr="00894E18">
      <w:rPr>
        <w:b/>
        <w:sz w:val="24"/>
      </w:rPr>
      <w:t>: www</w:t>
    </w:r>
    <w:r>
      <w:rPr>
        <w:b/>
        <w:sz w:val="24"/>
      </w:rPr>
      <w:t>.</w:t>
    </w:r>
    <w:r w:rsidRPr="00894E18">
      <w:rPr>
        <w:b/>
        <w:sz w:val="24"/>
      </w:rPr>
      <w:t>cgtcomminges.fr</w:t>
    </w:r>
    <w:r>
      <w:rPr>
        <w:b/>
        <w:sz w:val="24"/>
      </w:rPr>
      <w:tab/>
    </w:r>
    <w:r>
      <w:t xml:space="preserve">                    </w:t>
    </w:r>
    <w:r>
      <w:t xml:space="preserve">                                                                </w:t>
    </w:r>
    <w:r>
      <w:t xml:space="preserve"> Toutes les infos sur </w:t>
    </w:r>
    <w:r w:rsidRPr="00894E18">
      <w:rPr>
        <w:b/>
        <w:sz w:val="24"/>
      </w:rPr>
      <w:t>: www</w:t>
    </w:r>
    <w:r>
      <w:rPr>
        <w:b/>
        <w:sz w:val="24"/>
      </w:rPr>
      <w:t>.</w:t>
    </w:r>
    <w:r w:rsidRPr="00894E18">
      <w:rPr>
        <w:b/>
        <w:sz w:val="24"/>
      </w:rPr>
      <w:t>cgtcomminges.fr</w:t>
    </w:r>
  </w:p>
  <w:p w:rsidR="00894E18" w:rsidRPr="00894E18" w:rsidRDefault="00894E18" w:rsidP="00894E18">
    <w:pPr>
      <w:pStyle w:val="Pieddepage"/>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80" w:rsidRDefault="00EE5580" w:rsidP="00894E18">
      <w:pPr>
        <w:spacing w:after="0" w:line="240" w:lineRule="auto"/>
      </w:pPr>
      <w:r>
        <w:separator/>
      </w:r>
    </w:p>
  </w:footnote>
  <w:footnote w:type="continuationSeparator" w:id="0">
    <w:p w:rsidR="00EE5580" w:rsidRDefault="00EE5580" w:rsidP="0089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D"/>
    <w:rsid w:val="000615E4"/>
    <w:rsid w:val="0053426D"/>
    <w:rsid w:val="005C33B7"/>
    <w:rsid w:val="00894E18"/>
    <w:rsid w:val="00D9763D"/>
    <w:rsid w:val="00DA6C39"/>
    <w:rsid w:val="00EE5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6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42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26D"/>
    <w:rPr>
      <w:rFonts w:ascii="Tahoma" w:eastAsia="Calibri" w:hAnsi="Tahoma" w:cs="Tahoma"/>
      <w:sz w:val="16"/>
      <w:szCs w:val="16"/>
    </w:rPr>
  </w:style>
  <w:style w:type="paragraph" w:styleId="En-tte">
    <w:name w:val="header"/>
    <w:basedOn w:val="Normal"/>
    <w:link w:val="En-tteCar"/>
    <w:uiPriority w:val="99"/>
    <w:unhideWhenUsed/>
    <w:rsid w:val="00894E18"/>
    <w:pPr>
      <w:tabs>
        <w:tab w:val="center" w:pos="4536"/>
        <w:tab w:val="right" w:pos="9072"/>
      </w:tabs>
      <w:spacing w:after="0" w:line="240" w:lineRule="auto"/>
    </w:pPr>
  </w:style>
  <w:style w:type="character" w:customStyle="1" w:styleId="En-tteCar">
    <w:name w:val="En-tête Car"/>
    <w:basedOn w:val="Policepardfaut"/>
    <w:link w:val="En-tte"/>
    <w:uiPriority w:val="99"/>
    <w:rsid w:val="00894E18"/>
    <w:rPr>
      <w:rFonts w:ascii="Calibri" w:eastAsia="Calibri" w:hAnsi="Calibri" w:cs="Times New Roman"/>
    </w:rPr>
  </w:style>
  <w:style w:type="paragraph" w:styleId="Pieddepage">
    <w:name w:val="footer"/>
    <w:basedOn w:val="Normal"/>
    <w:link w:val="PieddepageCar"/>
    <w:uiPriority w:val="99"/>
    <w:unhideWhenUsed/>
    <w:rsid w:val="00894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E18"/>
    <w:rPr>
      <w:rFonts w:ascii="Calibri" w:eastAsia="Calibri" w:hAnsi="Calibri" w:cs="Times New Roman"/>
    </w:rPr>
  </w:style>
  <w:style w:type="paragraph" w:styleId="Sansinterligne">
    <w:name w:val="No Spacing"/>
    <w:uiPriority w:val="1"/>
    <w:qFormat/>
    <w:rsid w:val="00894E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6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42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26D"/>
    <w:rPr>
      <w:rFonts w:ascii="Tahoma" w:eastAsia="Calibri" w:hAnsi="Tahoma" w:cs="Tahoma"/>
      <w:sz w:val="16"/>
      <w:szCs w:val="16"/>
    </w:rPr>
  </w:style>
  <w:style w:type="paragraph" w:styleId="En-tte">
    <w:name w:val="header"/>
    <w:basedOn w:val="Normal"/>
    <w:link w:val="En-tteCar"/>
    <w:uiPriority w:val="99"/>
    <w:unhideWhenUsed/>
    <w:rsid w:val="00894E18"/>
    <w:pPr>
      <w:tabs>
        <w:tab w:val="center" w:pos="4536"/>
        <w:tab w:val="right" w:pos="9072"/>
      </w:tabs>
      <w:spacing w:after="0" w:line="240" w:lineRule="auto"/>
    </w:pPr>
  </w:style>
  <w:style w:type="character" w:customStyle="1" w:styleId="En-tteCar">
    <w:name w:val="En-tête Car"/>
    <w:basedOn w:val="Policepardfaut"/>
    <w:link w:val="En-tte"/>
    <w:uiPriority w:val="99"/>
    <w:rsid w:val="00894E18"/>
    <w:rPr>
      <w:rFonts w:ascii="Calibri" w:eastAsia="Calibri" w:hAnsi="Calibri" w:cs="Times New Roman"/>
    </w:rPr>
  </w:style>
  <w:style w:type="paragraph" w:styleId="Pieddepage">
    <w:name w:val="footer"/>
    <w:basedOn w:val="Normal"/>
    <w:link w:val="PieddepageCar"/>
    <w:uiPriority w:val="99"/>
    <w:unhideWhenUsed/>
    <w:rsid w:val="00894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E18"/>
    <w:rPr>
      <w:rFonts w:ascii="Calibri" w:eastAsia="Calibri" w:hAnsi="Calibri" w:cs="Times New Roman"/>
    </w:rPr>
  </w:style>
  <w:style w:type="paragraph" w:styleId="Sansinterligne">
    <w:name w:val="No Spacing"/>
    <w:uiPriority w:val="1"/>
    <w:qFormat/>
    <w:rsid w:val="00894E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cp:lastPrinted>2012-03-17T12:30:00Z</cp:lastPrinted>
  <dcterms:created xsi:type="dcterms:W3CDTF">2012-03-17T11:18:00Z</dcterms:created>
  <dcterms:modified xsi:type="dcterms:W3CDTF">2012-03-17T12:30:00Z</dcterms:modified>
</cp:coreProperties>
</file>