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3A" w:rsidRDefault="00C55EF1" w:rsidP="00D13D69">
      <w:pPr>
        <w:pStyle w:val="NormalWeb"/>
        <w:ind w:right="566"/>
        <w:jc w:val="right"/>
      </w:pPr>
      <w:bookmarkStart w:id="0" w:name="_GoBack"/>
      <w:bookmarkEnd w:id="0"/>
      <w:r>
        <w:rPr>
          <w:noProof/>
        </w:rPr>
        <w:pict>
          <v:shapetype id="_x0000_t202" coordsize="21600,21600" o:spt="202" path="m,l,21600r21600,l21600,xe">
            <v:stroke joinstyle="miter"/>
            <v:path gradientshapeok="t" o:connecttype="rect"/>
          </v:shapetype>
          <v:shape id="Zone de texte 2" o:spid="_x0000_s1027" type="#_x0000_t202" style="position:absolute;left:0;text-align:left;margin-left:-9.5pt;margin-top:-13.35pt;width:77.5pt;height:111.75pt;z-index:251659264;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D13D69" w:rsidRDefault="00D13D69">
                  <w:r>
                    <w:rPr>
                      <w:noProof/>
                      <w:lang w:eastAsia="fr-FR"/>
                    </w:rPr>
                    <w:drawing>
                      <wp:inline distT="0" distB="0" distL="0" distR="0" wp14:anchorId="3CDCF0C8" wp14:editId="030E01C0">
                        <wp:extent cx="790575" cy="1252918"/>
                        <wp:effectExtent l="0" t="0" r="0" b="0"/>
                        <wp:docPr id="1" name="Image 1" descr="D:\Bureau\raccourcis\a. logo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raccourcis\a. logos\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361" cy="1260503"/>
                                </a:xfrm>
                                <a:prstGeom prst="rect">
                                  <a:avLst/>
                                </a:prstGeom>
                                <a:noFill/>
                                <a:ln>
                                  <a:noFill/>
                                </a:ln>
                              </pic:spPr>
                            </pic:pic>
                          </a:graphicData>
                        </a:graphic>
                      </wp:inline>
                    </w:drawing>
                  </w:r>
                </w:p>
              </w:txbxContent>
            </v:textbox>
          </v:shape>
        </w:pict>
      </w:r>
      <w:r>
        <w:rPr>
          <w:rFonts w:asciiTheme="minorHAnsi" w:hAnsiTheme="minorHAnsi"/>
          <w:b/>
          <w:bCs/>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Le 29 novembre tous ensemble&#10;contre l'austérité, pour le service public" style="width:402pt;height:68.25pt">
            <v:shadow color="#868686"/>
            <v:textpath style="font-family:&quot;Arial&quot;;font-size:20pt;v-text-kern:t;v-same-letter-heights:t" trim="t" fitpath="t" string="Le 29 novembre tous ensemble&#10; contre l austérité  pour le service public"/>
          </v:shape>
        </w:pict>
      </w:r>
    </w:p>
    <w:p w:rsidR="00D13D69" w:rsidRDefault="00D13D69" w:rsidP="00D13D69">
      <w:pPr>
        <w:pStyle w:val="NormalWeb"/>
        <w:spacing w:before="0" w:beforeAutospacing="0" w:after="0" w:afterAutospacing="0"/>
        <w:ind w:left="1416" w:firstLine="708"/>
        <w:jc w:val="both"/>
      </w:pPr>
    </w:p>
    <w:p w:rsidR="002B563A" w:rsidRDefault="002B563A" w:rsidP="00D13D69">
      <w:pPr>
        <w:pStyle w:val="NormalWeb"/>
        <w:spacing w:before="0" w:beforeAutospacing="0" w:after="0" w:afterAutospacing="0"/>
        <w:ind w:left="1416" w:firstLine="708"/>
        <w:jc w:val="both"/>
      </w:pPr>
      <w:r>
        <w:t xml:space="preserve">Le 8 novembre dernier c’est toute  la </w:t>
      </w:r>
      <w:r w:rsidR="00A42058">
        <w:t>F</w:t>
      </w:r>
      <w:r>
        <w:t xml:space="preserve">onction </w:t>
      </w:r>
      <w:r w:rsidR="00A42058">
        <w:t>P</w:t>
      </w:r>
      <w:r>
        <w:t xml:space="preserve">ublique </w:t>
      </w:r>
      <w:r w:rsidR="00A42058">
        <w:t>H</w:t>
      </w:r>
      <w:r>
        <w:t xml:space="preserve">ospitalière et </w:t>
      </w:r>
      <w:r w:rsidR="00A42058">
        <w:t>l’Action Sociale</w:t>
      </w:r>
      <w:r>
        <w:t xml:space="preserve"> qui s’est mobilisée. </w:t>
      </w:r>
      <w:r w:rsidR="00042476">
        <w:t>Le 15 novembre, c’était au tour des agents des Finances Publiques de dénoncer leurs conditions de travail, les suppressions d’emplois, les fermetures de trésoreries.</w:t>
      </w:r>
    </w:p>
    <w:p w:rsidR="00B054EA" w:rsidRPr="00A736CD" w:rsidRDefault="00B054EA" w:rsidP="00042476">
      <w:pPr>
        <w:pStyle w:val="NormalWeb"/>
        <w:spacing w:before="0" w:beforeAutospacing="0" w:after="0" w:afterAutospacing="0"/>
        <w:jc w:val="both"/>
      </w:pPr>
    </w:p>
    <w:p w:rsidR="00D93E33" w:rsidRDefault="00A736CD" w:rsidP="00B054EA">
      <w:pPr>
        <w:pStyle w:val="NormalWeb"/>
        <w:spacing w:before="0" w:beforeAutospacing="0" w:after="0" w:afterAutospacing="0"/>
        <w:jc w:val="both"/>
        <w:rPr>
          <w:b/>
        </w:rPr>
      </w:pPr>
      <w:r>
        <w:rPr>
          <w:b/>
        </w:rPr>
        <w:t xml:space="preserve">Alors que sur tout le territoire Commingeois comme partout en France les fusions d’intercommunalités </w:t>
      </w:r>
      <w:r w:rsidR="00B054EA">
        <w:rPr>
          <w:b/>
        </w:rPr>
        <w:t>et</w:t>
      </w:r>
      <w:r w:rsidR="001956CB">
        <w:rPr>
          <w:b/>
        </w:rPr>
        <w:t xml:space="preserve"> la loi Notre </w:t>
      </w:r>
      <w:r>
        <w:rPr>
          <w:b/>
        </w:rPr>
        <w:t>mettent en péril les services rendus et les emplois,</w:t>
      </w:r>
    </w:p>
    <w:p w:rsidR="00B054EA" w:rsidRPr="00D13D69" w:rsidRDefault="00B054EA" w:rsidP="00B054EA">
      <w:pPr>
        <w:pStyle w:val="NormalWeb"/>
        <w:spacing w:before="0" w:beforeAutospacing="0" w:after="0" w:afterAutospacing="0"/>
        <w:jc w:val="both"/>
        <w:rPr>
          <w:b/>
          <w:sz w:val="20"/>
        </w:rPr>
      </w:pPr>
    </w:p>
    <w:p w:rsidR="00A736CD" w:rsidRDefault="00A736CD" w:rsidP="00B054EA">
      <w:pPr>
        <w:pStyle w:val="NormalWeb"/>
        <w:spacing w:before="0" w:beforeAutospacing="0" w:after="0" w:afterAutospacing="0"/>
        <w:jc w:val="both"/>
        <w:rPr>
          <w:b/>
        </w:rPr>
      </w:pPr>
      <w:r>
        <w:rPr>
          <w:b/>
        </w:rPr>
        <w:t xml:space="preserve">alors que l’ONAC a prévu de transférer ses établissements vers la Fonction Publique Hospitalière et que </w:t>
      </w:r>
      <w:r w:rsidR="001956CB">
        <w:rPr>
          <w:b/>
        </w:rPr>
        <w:t xml:space="preserve">chez nous, </w:t>
      </w:r>
      <w:r>
        <w:rPr>
          <w:b/>
        </w:rPr>
        <w:t xml:space="preserve">Barbazan est </w:t>
      </w:r>
      <w:r w:rsidR="00B054EA">
        <w:rPr>
          <w:b/>
        </w:rPr>
        <w:t xml:space="preserve">à ce jour </w:t>
      </w:r>
      <w:r>
        <w:rPr>
          <w:b/>
        </w:rPr>
        <w:t>le seul établissement à ne pas avoir de repreneur,</w:t>
      </w:r>
    </w:p>
    <w:p w:rsidR="00B054EA" w:rsidRPr="00D13D69" w:rsidRDefault="00B054EA" w:rsidP="00B054EA">
      <w:pPr>
        <w:pStyle w:val="NormalWeb"/>
        <w:spacing w:before="0" w:beforeAutospacing="0" w:after="0" w:afterAutospacing="0"/>
        <w:jc w:val="both"/>
        <w:rPr>
          <w:b/>
          <w:sz w:val="20"/>
        </w:rPr>
      </w:pPr>
    </w:p>
    <w:p w:rsidR="001956CB" w:rsidRDefault="001956CB" w:rsidP="00B054EA">
      <w:pPr>
        <w:pStyle w:val="NormalWeb"/>
        <w:spacing w:before="0" w:beforeAutospacing="0" w:after="0" w:afterAutospacing="0"/>
        <w:jc w:val="both"/>
        <w:rPr>
          <w:b/>
        </w:rPr>
      </w:pPr>
      <w:r>
        <w:rPr>
          <w:b/>
        </w:rPr>
        <w:t xml:space="preserve">alors que les Hôpitaux publics subissent des mesures draconiennes d’économie, des fermetures de lits ou de services, </w:t>
      </w:r>
    </w:p>
    <w:p w:rsidR="00B054EA" w:rsidRPr="00D13D69" w:rsidRDefault="00B054EA" w:rsidP="00B054EA">
      <w:pPr>
        <w:pStyle w:val="NormalWeb"/>
        <w:spacing w:before="0" w:beforeAutospacing="0" w:after="0" w:afterAutospacing="0"/>
        <w:jc w:val="both"/>
        <w:rPr>
          <w:b/>
          <w:sz w:val="20"/>
        </w:rPr>
      </w:pPr>
    </w:p>
    <w:p w:rsidR="00A736CD" w:rsidRDefault="00A736CD" w:rsidP="00B054EA">
      <w:pPr>
        <w:pStyle w:val="NormalWeb"/>
        <w:spacing w:before="0" w:beforeAutospacing="0" w:after="0" w:afterAutospacing="0"/>
        <w:jc w:val="both"/>
        <w:rPr>
          <w:b/>
        </w:rPr>
      </w:pPr>
      <w:r>
        <w:rPr>
          <w:b/>
        </w:rPr>
        <w:t>alors que les trésoreries d’Aspet, Barbazan et l’Isle en Dodon doivent ferm</w:t>
      </w:r>
      <w:r w:rsidR="00A42058">
        <w:rPr>
          <w:b/>
        </w:rPr>
        <w:t>er</w:t>
      </w:r>
      <w:r>
        <w:rPr>
          <w:b/>
        </w:rPr>
        <w:t>,</w:t>
      </w:r>
    </w:p>
    <w:p w:rsidR="00B054EA" w:rsidRPr="00D13D69" w:rsidRDefault="00B054EA" w:rsidP="00B054EA">
      <w:pPr>
        <w:pStyle w:val="NormalWeb"/>
        <w:spacing w:before="0" w:beforeAutospacing="0" w:after="0" w:afterAutospacing="0"/>
        <w:jc w:val="both"/>
        <w:rPr>
          <w:b/>
          <w:sz w:val="20"/>
        </w:rPr>
      </w:pPr>
    </w:p>
    <w:p w:rsidR="001956CB" w:rsidRDefault="00D93E33" w:rsidP="00B054E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alors que l’adoption</w:t>
      </w:r>
      <w:r w:rsidR="001956CB" w:rsidRPr="001956C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w:t>
      </w:r>
      <w:r w:rsidR="001956CB" w:rsidRPr="001956CB">
        <w:rPr>
          <w:rFonts w:ascii="Times New Roman" w:eastAsia="Times New Roman" w:hAnsi="Times New Roman" w:cs="Times New Roman"/>
          <w:sz w:val="24"/>
          <w:szCs w:val="24"/>
          <w:lang w:eastAsia="fr-FR"/>
        </w:rPr>
        <w:t>es projets de lois de finances et de financement de la Sécurité sociale 2017 reste marqué</w:t>
      </w:r>
      <w:r w:rsidR="00B054EA">
        <w:rPr>
          <w:rFonts w:ascii="Times New Roman" w:eastAsia="Times New Roman" w:hAnsi="Times New Roman" w:cs="Times New Roman"/>
          <w:sz w:val="24"/>
          <w:szCs w:val="24"/>
          <w:lang w:eastAsia="fr-FR"/>
        </w:rPr>
        <w:t>e</w:t>
      </w:r>
      <w:r w:rsidR="001956CB" w:rsidRPr="001956CB">
        <w:rPr>
          <w:rFonts w:ascii="Times New Roman" w:eastAsia="Times New Roman" w:hAnsi="Times New Roman" w:cs="Times New Roman"/>
          <w:sz w:val="24"/>
          <w:szCs w:val="24"/>
          <w:lang w:eastAsia="fr-FR"/>
        </w:rPr>
        <w:t xml:space="preserve"> par l’austérité budgétaire, la poursuite des suppressions d’emplois, de nouvelles amputations de crédits, au détriment de la qualité et du </w:t>
      </w:r>
      <w:r w:rsidR="001956CB" w:rsidRPr="00D93E33">
        <w:rPr>
          <w:rFonts w:ascii="Times New Roman" w:eastAsia="Times New Roman" w:hAnsi="Times New Roman" w:cs="Times New Roman"/>
          <w:sz w:val="24"/>
          <w:szCs w:val="24"/>
          <w:lang w:eastAsia="fr-FR"/>
        </w:rPr>
        <w:t xml:space="preserve">financement de l’action publique </w:t>
      </w:r>
      <w:r w:rsidR="001956CB" w:rsidRPr="001956CB">
        <w:rPr>
          <w:rFonts w:ascii="Times New Roman" w:eastAsia="Times New Roman" w:hAnsi="Times New Roman" w:cs="Times New Roman"/>
          <w:sz w:val="24"/>
          <w:szCs w:val="24"/>
          <w:lang w:eastAsia="fr-FR"/>
        </w:rPr>
        <w:t xml:space="preserve">et plus particulièrement celle mise en œuvre par l’État, les </w:t>
      </w:r>
      <w:r w:rsidR="00B054EA">
        <w:rPr>
          <w:rFonts w:ascii="Times New Roman" w:eastAsia="Times New Roman" w:hAnsi="Times New Roman" w:cs="Times New Roman"/>
          <w:sz w:val="24"/>
          <w:szCs w:val="24"/>
          <w:lang w:eastAsia="fr-FR"/>
        </w:rPr>
        <w:t>C</w:t>
      </w:r>
      <w:r w:rsidR="001956CB" w:rsidRPr="001956CB">
        <w:rPr>
          <w:rFonts w:ascii="Times New Roman" w:eastAsia="Times New Roman" w:hAnsi="Times New Roman" w:cs="Times New Roman"/>
          <w:sz w:val="24"/>
          <w:szCs w:val="24"/>
          <w:lang w:eastAsia="fr-FR"/>
        </w:rPr>
        <w:t>ollectivité</w:t>
      </w:r>
      <w:r w:rsidR="001956CB" w:rsidRPr="00D93E33">
        <w:rPr>
          <w:rFonts w:ascii="Times New Roman" w:eastAsia="Times New Roman" w:hAnsi="Times New Roman" w:cs="Times New Roman"/>
          <w:sz w:val="24"/>
          <w:szCs w:val="24"/>
          <w:lang w:eastAsia="fr-FR"/>
        </w:rPr>
        <w:t xml:space="preserve">s </w:t>
      </w:r>
      <w:r w:rsidR="00B054EA">
        <w:rPr>
          <w:rFonts w:ascii="Times New Roman" w:eastAsia="Times New Roman" w:hAnsi="Times New Roman" w:cs="Times New Roman"/>
          <w:sz w:val="24"/>
          <w:szCs w:val="24"/>
          <w:lang w:eastAsia="fr-FR"/>
        </w:rPr>
        <w:t>T</w:t>
      </w:r>
      <w:r w:rsidR="001956CB" w:rsidRPr="00D93E33">
        <w:rPr>
          <w:rFonts w:ascii="Times New Roman" w:eastAsia="Times New Roman" w:hAnsi="Times New Roman" w:cs="Times New Roman"/>
          <w:sz w:val="24"/>
          <w:szCs w:val="24"/>
          <w:lang w:eastAsia="fr-FR"/>
        </w:rPr>
        <w:t xml:space="preserve">erritoriales  et les </w:t>
      </w:r>
      <w:r w:rsidR="00B054EA">
        <w:rPr>
          <w:rFonts w:ascii="Times New Roman" w:eastAsia="Times New Roman" w:hAnsi="Times New Roman" w:cs="Times New Roman"/>
          <w:sz w:val="24"/>
          <w:szCs w:val="24"/>
          <w:lang w:eastAsia="fr-FR"/>
        </w:rPr>
        <w:t>H</w:t>
      </w:r>
      <w:r w:rsidR="001956CB" w:rsidRPr="00D93E33">
        <w:rPr>
          <w:rFonts w:ascii="Times New Roman" w:eastAsia="Times New Roman" w:hAnsi="Times New Roman" w:cs="Times New Roman"/>
          <w:sz w:val="24"/>
          <w:szCs w:val="24"/>
          <w:lang w:eastAsia="fr-FR"/>
        </w:rPr>
        <w:t>ôpitaux</w:t>
      </w:r>
      <w:r>
        <w:rPr>
          <w:rFonts w:ascii="Times New Roman" w:eastAsia="Times New Roman" w:hAnsi="Times New Roman" w:cs="Times New Roman"/>
          <w:sz w:val="24"/>
          <w:szCs w:val="24"/>
          <w:lang w:eastAsia="fr-FR"/>
        </w:rPr>
        <w:t>,</w:t>
      </w:r>
    </w:p>
    <w:p w:rsidR="00D93E33" w:rsidRPr="00D13D69" w:rsidRDefault="00D93E33" w:rsidP="00D93E33">
      <w:pPr>
        <w:spacing w:after="0" w:line="240" w:lineRule="auto"/>
        <w:jc w:val="both"/>
        <w:rPr>
          <w:rFonts w:ascii="Times New Roman" w:eastAsia="Times New Roman" w:hAnsi="Times New Roman" w:cs="Times New Roman"/>
          <w:sz w:val="20"/>
          <w:szCs w:val="24"/>
          <w:lang w:eastAsia="fr-FR"/>
        </w:rPr>
      </w:pPr>
    </w:p>
    <w:p w:rsidR="00D93E33" w:rsidRDefault="00D93E33" w:rsidP="00D93E3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alors que le gouvernement confirme ainsi sa volonté d’asphyxie de toutes les dimensions de l’action publique,</w:t>
      </w:r>
    </w:p>
    <w:p w:rsidR="00B054EA" w:rsidRPr="00D13D69" w:rsidRDefault="00B054EA" w:rsidP="00D93E33">
      <w:pPr>
        <w:spacing w:after="0" w:line="240" w:lineRule="auto"/>
        <w:jc w:val="both"/>
        <w:rPr>
          <w:rFonts w:ascii="Times New Roman" w:eastAsia="Times New Roman" w:hAnsi="Times New Roman" w:cs="Times New Roman"/>
          <w:sz w:val="20"/>
          <w:szCs w:val="24"/>
          <w:lang w:eastAsia="fr-FR"/>
        </w:rPr>
      </w:pPr>
    </w:p>
    <w:p w:rsidR="00A736CD" w:rsidRPr="00B054EA" w:rsidRDefault="00A736CD" w:rsidP="00B054EA">
      <w:pPr>
        <w:pStyle w:val="NormalWeb"/>
        <w:spacing w:before="0" w:beforeAutospacing="0" w:after="0" w:afterAutospacing="0"/>
        <w:jc w:val="both"/>
      </w:pPr>
      <w:r w:rsidRPr="00B054EA">
        <w:t>alors que la CGT avec d’autres organisations syndicales a sollicité une audience à Annick Girardin, Ministre de la Fonction Publique avec au cœur des principales revendications :</w:t>
      </w:r>
    </w:p>
    <w:p w:rsidR="00A736CD" w:rsidRPr="00D13D69" w:rsidRDefault="00A736CD" w:rsidP="00D13D69">
      <w:pPr>
        <w:spacing w:after="0" w:line="240" w:lineRule="auto"/>
        <w:jc w:val="both"/>
        <w:rPr>
          <w:rFonts w:ascii="Times New Roman" w:eastAsia="Times New Roman" w:hAnsi="Times New Roman" w:cs="Times New Roman"/>
          <w:sz w:val="16"/>
          <w:szCs w:val="24"/>
          <w:lang w:eastAsia="fr-FR"/>
        </w:rPr>
      </w:pPr>
    </w:p>
    <w:p w:rsidR="00D13D69" w:rsidRPr="00D13D69" w:rsidRDefault="00D13D69" w:rsidP="00D13D69">
      <w:pPr>
        <w:spacing w:after="0" w:line="240" w:lineRule="auto"/>
        <w:jc w:val="both"/>
        <w:rPr>
          <w:rFonts w:ascii="Times New Roman" w:eastAsia="Times New Roman" w:hAnsi="Times New Roman" w:cs="Times New Roman"/>
          <w:sz w:val="16"/>
          <w:szCs w:val="24"/>
          <w:lang w:eastAsia="fr-FR"/>
        </w:rPr>
        <w:sectPr w:rsidR="00D13D69" w:rsidRPr="00D13D69" w:rsidSect="00D13D69">
          <w:footerReference w:type="default" r:id="rId9"/>
          <w:pgSz w:w="11906" w:h="16838"/>
          <w:pgMar w:top="567" w:right="567" w:bottom="567" w:left="567" w:header="708" w:footer="431" w:gutter="0"/>
          <w:cols w:space="708"/>
          <w:docGrid w:linePitch="360"/>
        </w:sectPr>
      </w:pPr>
    </w:p>
    <w:p w:rsidR="00042476" w:rsidRPr="00B054EA" w:rsidRDefault="00042476" w:rsidP="00D13D69">
      <w:pPr>
        <w:numPr>
          <w:ilvl w:val="0"/>
          <w:numId w:val="1"/>
        </w:numPr>
        <w:tabs>
          <w:tab w:val="clear" w:pos="720"/>
          <w:tab w:val="num" w:pos="426"/>
        </w:tabs>
        <w:spacing w:after="0" w:line="240" w:lineRule="auto"/>
        <w:ind w:left="567" w:hanging="436"/>
        <w:rPr>
          <w:rFonts w:ascii="Times New Roman" w:eastAsia="Times New Roman" w:hAnsi="Times New Roman" w:cs="Times New Roman"/>
          <w:b/>
          <w:sz w:val="24"/>
          <w:szCs w:val="24"/>
          <w:lang w:eastAsia="fr-FR"/>
        </w:rPr>
      </w:pPr>
      <w:r w:rsidRPr="00B054EA">
        <w:rPr>
          <w:rFonts w:ascii="Times New Roman" w:eastAsia="Times New Roman" w:hAnsi="Times New Roman" w:cs="Times New Roman"/>
          <w:b/>
          <w:sz w:val="24"/>
          <w:szCs w:val="24"/>
          <w:lang w:eastAsia="fr-FR"/>
        </w:rPr>
        <w:lastRenderedPageBreak/>
        <w:t>la défense et le dévelo</w:t>
      </w:r>
      <w:r w:rsidR="00A736CD" w:rsidRPr="00B054EA">
        <w:rPr>
          <w:rFonts w:ascii="Times New Roman" w:eastAsia="Times New Roman" w:hAnsi="Times New Roman" w:cs="Times New Roman"/>
          <w:b/>
          <w:sz w:val="24"/>
          <w:szCs w:val="24"/>
          <w:lang w:eastAsia="fr-FR"/>
        </w:rPr>
        <w:t>ppement des missions publiques </w:t>
      </w:r>
    </w:p>
    <w:p w:rsidR="00042476" w:rsidRPr="00B054EA" w:rsidRDefault="00042476" w:rsidP="00D13D69">
      <w:pPr>
        <w:numPr>
          <w:ilvl w:val="0"/>
          <w:numId w:val="1"/>
        </w:numPr>
        <w:tabs>
          <w:tab w:val="clear" w:pos="720"/>
          <w:tab w:val="num" w:pos="426"/>
        </w:tabs>
        <w:spacing w:after="0" w:line="240" w:lineRule="auto"/>
        <w:ind w:left="567" w:hanging="436"/>
        <w:rPr>
          <w:rFonts w:ascii="Times New Roman" w:eastAsia="Times New Roman" w:hAnsi="Times New Roman" w:cs="Times New Roman"/>
          <w:b/>
          <w:sz w:val="24"/>
          <w:szCs w:val="24"/>
          <w:lang w:eastAsia="fr-FR"/>
        </w:rPr>
      </w:pPr>
      <w:r w:rsidRPr="00B054EA">
        <w:rPr>
          <w:rFonts w:ascii="Times New Roman" w:eastAsia="Times New Roman" w:hAnsi="Times New Roman" w:cs="Times New Roman"/>
          <w:b/>
          <w:sz w:val="24"/>
          <w:szCs w:val="24"/>
          <w:lang w:eastAsia="fr-FR"/>
        </w:rPr>
        <w:t>des mesures générales immédiates pour l’augmentation des salaires </w:t>
      </w:r>
    </w:p>
    <w:p w:rsidR="00042476" w:rsidRPr="00B054EA" w:rsidRDefault="00042476" w:rsidP="00D13D69">
      <w:pPr>
        <w:numPr>
          <w:ilvl w:val="0"/>
          <w:numId w:val="1"/>
        </w:numPr>
        <w:tabs>
          <w:tab w:val="clear" w:pos="720"/>
          <w:tab w:val="num" w:pos="426"/>
        </w:tabs>
        <w:spacing w:after="0" w:line="240" w:lineRule="auto"/>
        <w:ind w:left="567" w:hanging="436"/>
        <w:rPr>
          <w:rFonts w:ascii="Times New Roman" w:eastAsia="Times New Roman" w:hAnsi="Times New Roman" w:cs="Times New Roman"/>
          <w:b/>
          <w:sz w:val="24"/>
          <w:szCs w:val="24"/>
          <w:lang w:eastAsia="fr-FR"/>
        </w:rPr>
      </w:pPr>
      <w:r w:rsidRPr="00B054EA">
        <w:rPr>
          <w:rFonts w:ascii="Times New Roman" w:eastAsia="Times New Roman" w:hAnsi="Times New Roman" w:cs="Times New Roman"/>
          <w:b/>
          <w:sz w:val="24"/>
          <w:szCs w:val="24"/>
          <w:lang w:eastAsia="fr-FR"/>
        </w:rPr>
        <w:t>la fin des suppressions d’emplois et des créatio</w:t>
      </w:r>
      <w:r w:rsidR="00A736CD" w:rsidRPr="00B054EA">
        <w:rPr>
          <w:rFonts w:ascii="Times New Roman" w:eastAsia="Times New Roman" w:hAnsi="Times New Roman" w:cs="Times New Roman"/>
          <w:b/>
          <w:sz w:val="24"/>
          <w:szCs w:val="24"/>
          <w:lang w:eastAsia="fr-FR"/>
        </w:rPr>
        <w:t>ns où c’est nécessaire </w:t>
      </w:r>
    </w:p>
    <w:p w:rsidR="00042476" w:rsidRPr="00B054EA" w:rsidRDefault="00042476" w:rsidP="00D13D69">
      <w:pPr>
        <w:numPr>
          <w:ilvl w:val="0"/>
          <w:numId w:val="1"/>
        </w:numPr>
        <w:tabs>
          <w:tab w:val="clear" w:pos="720"/>
          <w:tab w:val="num" w:pos="426"/>
        </w:tabs>
        <w:spacing w:after="0" w:line="240" w:lineRule="auto"/>
        <w:ind w:left="567" w:hanging="436"/>
        <w:rPr>
          <w:rFonts w:ascii="Times New Roman" w:eastAsia="Times New Roman" w:hAnsi="Times New Roman" w:cs="Times New Roman"/>
          <w:b/>
          <w:sz w:val="24"/>
          <w:szCs w:val="24"/>
          <w:lang w:eastAsia="fr-FR"/>
        </w:rPr>
      </w:pPr>
      <w:r w:rsidRPr="00B054EA">
        <w:rPr>
          <w:rFonts w:ascii="Times New Roman" w:eastAsia="Times New Roman" w:hAnsi="Times New Roman" w:cs="Times New Roman"/>
          <w:b/>
          <w:sz w:val="24"/>
          <w:szCs w:val="24"/>
          <w:lang w:eastAsia="fr-FR"/>
        </w:rPr>
        <w:lastRenderedPageBreak/>
        <w:t> la réduction d</w:t>
      </w:r>
      <w:r w:rsidR="00A736CD" w:rsidRPr="00B054EA">
        <w:rPr>
          <w:rFonts w:ascii="Times New Roman" w:eastAsia="Times New Roman" w:hAnsi="Times New Roman" w:cs="Times New Roman"/>
          <w:b/>
          <w:sz w:val="24"/>
          <w:szCs w:val="24"/>
          <w:lang w:eastAsia="fr-FR"/>
        </w:rPr>
        <w:t>u temps de travail à 32 heures </w:t>
      </w:r>
    </w:p>
    <w:p w:rsidR="00042476" w:rsidRPr="00B054EA" w:rsidRDefault="00D13D69" w:rsidP="00D13D69">
      <w:pPr>
        <w:numPr>
          <w:ilvl w:val="0"/>
          <w:numId w:val="1"/>
        </w:numPr>
        <w:tabs>
          <w:tab w:val="clear" w:pos="720"/>
          <w:tab w:val="num" w:pos="426"/>
        </w:tabs>
        <w:spacing w:after="0" w:line="240" w:lineRule="auto"/>
        <w:ind w:left="567" w:hanging="436"/>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des lois de finances pour </w:t>
      </w:r>
      <w:r w:rsidR="00042476" w:rsidRPr="00B054EA">
        <w:rPr>
          <w:rFonts w:ascii="Times New Roman" w:eastAsia="Times New Roman" w:hAnsi="Times New Roman" w:cs="Times New Roman"/>
          <w:b/>
          <w:sz w:val="24"/>
          <w:szCs w:val="24"/>
          <w:lang w:eastAsia="fr-FR"/>
        </w:rPr>
        <w:t xml:space="preserve"> la Sécurité sociale rompant avec les logiques</w:t>
      </w:r>
      <w:r>
        <w:rPr>
          <w:rFonts w:ascii="Times New Roman" w:eastAsia="Times New Roman" w:hAnsi="Times New Roman" w:cs="Times New Roman"/>
          <w:b/>
          <w:sz w:val="24"/>
          <w:szCs w:val="24"/>
          <w:lang w:eastAsia="fr-FR"/>
        </w:rPr>
        <w:t xml:space="preserve"> </w:t>
      </w:r>
      <w:r w:rsidR="00A736CD" w:rsidRPr="00B054EA">
        <w:rPr>
          <w:rFonts w:ascii="Times New Roman" w:eastAsia="Times New Roman" w:hAnsi="Times New Roman" w:cs="Times New Roman"/>
          <w:b/>
          <w:sz w:val="24"/>
          <w:szCs w:val="24"/>
          <w:lang w:eastAsia="fr-FR"/>
        </w:rPr>
        <w:t>d’austérité</w:t>
      </w:r>
    </w:p>
    <w:p w:rsidR="00A736CD" w:rsidRDefault="00A736CD" w:rsidP="00D13D69">
      <w:pPr>
        <w:pStyle w:val="NormalWeb"/>
        <w:tabs>
          <w:tab w:val="num" w:pos="426"/>
        </w:tabs>
        <w:spacing w:before="0" w:beforeAutospacing="0" w:after="0" w:afterAutospacing="0"/>
        <w:ind w:left="567" w:hanging="436"/>
        <w:jc w:val="both"/>
        <w:rPr>
          <w:b/>
        </w:rPr>
        <w:sectPr w:rsidR="00A736CD" w:rsidSect="00D13D69">
          <w:type w:val="continuous"/>
          <w:pgSz w:w="11906" w:h="16838"/>
          <w:pgMar w:top="1417" w:right="1417" w:bottom="1417" w:left="1417" w:header="708" w:footer="431" w:gutter="0"/>
          <w:cols w:num="2" w:space="708"/>
          <w:docGrid w:linePitch="360"/>
        </w:sectPr>
      </w:pPr>
    </w:p>
    <w:p w:rsidR="00042476" w:rsidRDefault="00042476" w:rsidP="00A736CD">
      <w:pPr>
        <w:pStyle w:val="NormalWeb"/>
        <w:spacing w:before="0" w:beforeAutospacing="0" w:after="0" w:afterAutospacing="0"/>
        <w:jc w:val="both"/>
        <w:rPr>
          <w:b/>
        </w:rPr>
      </w:pPr>
    </w:p>
    <w:p w:rsidR="00B054EA" w:rsidRDefault="00B054EA" w:rsidP="00B054EA">
      <w:pPr>
        <w:pStyle w:val="NormalWeb"/>
        <w:spacing w:before="0" w:beforeAutospacing="0" w:after="0" w:afterAutospacing="0"/>
        <w:rPr>
          <w:b/>
        </w:rPr>
      </w:pPr>
      <w:r>
        <w:rPr>
          <w:b/>
        </w:rPr>
        <w:t xml:space="preserve">Pendant ce temps ... </w:t>
      </w:r>
    </w:p>
    <w:p w:rsidR="00B054EA" w:rsidRDefault="00B054EA" w:rsidP="00B054EA">
      <w:pPr>
        <w:pStyle w:val="NormalWeb"/>
        <w:spacing w:before="0" w:beforeAutospacing="0" w:after="0" w:afterAutospacing="0"/>
      </w:pPr>
      <w:r>
        <w:t>Avec ses 20 milliards d’euros, le CICE est la plus importante niche fiscale jamais mise en place, accordé sans aucune contrepartie en matière de création d’emploi, d’investissement dans la recherche, ou encore de salaires !</w:t>
      </w:r>
    </w:p>
    <w:p w:rsidR="00B054EA" w:rsidRDefault="00B054EA" w:rsidP="00B054EA">
      <w:pPr>
        <w:pStyle w:val="NormalWeb"/>
        <w:spacing w:before="0" w:beforeAutospacing="0" w:after="0" w:afterAutospacing="0"/>
      </w:pPr>
      <w:r>
        <w:t>La fraude patronale aux cotisations de la Sécurité Sociale atteint 18 milliards !</w:t>
      </w:r>
    </w:p>
    <w:p w:rsidR="00B054EA" w:rsidRDefault="00B054EA" w:rsidP="00A736CD">
      <w:pPr>
        <w:pStyle w:val="NormalWeb"/>
        <w:spacing w:before="0" w:beforeAutospacing="0" w:after="0" w:afterAutospacing="0"/>
        <w:jc w:val="center"/>
        <w:rPr>
          <w:b/>
          <w:sz w:val="32"/>
          <w:szCs w:val="32"/>
        </w:rPr>
      </w:pPr>
    </w:p>
    <w:p w:rsidR="001956CB" w:rsidRDefault="00A736CD" w:rsidP="00B054EA">
      <w:pPr>
        <w:pStyle w:val="NormalWeb"/>
        <w:spacing w:before="0" w:beforeAutospacing="0" w:after="0" w:afterAutospacing="0"/>
        <w:jc w:val="center"/>
        <w:rPr>
          <w:b/>
          <w:color w:val="FF0000"/>
          <w:sz w:val="28"/>
          <w:szCs w:val="28"/>
          <w:u w:val="single"/>
        </w:rPr>
      </w:pPr>
      <w:r w:rsidRPr="008334DD">
        <w:rPr>
          <w:b/>
          <w:color w:val="FF0000"/>
          <w:sz w:val="28"/>
          <w:szCs w:val="28"/>
          <w:u w:val="single"/>
        </w:rPr>
        <w:t>SOYONS NOMBREUX DANS L’ACTION MARDI 29 NOVEMBRE</w:t>
      </w:r>
    </w:p>
    <w:p w:rsidR="008334DD" w:rsidRPr="008334DD" w:rsidRDefault="008334DD" w:rsidP="00B054EA">
      <w:pPr>
        <w:pStyle w:val="NormalWeb"/>
        <w:spacing w:before="0" w:beforeAutospacing="0" w:after="0" w:afterAutospacing="0"/>
        <w:jc w:val="center"/>
        <w:rPr>
          <w:b/>
          <w:color w:val="FF0000"/>
          <w:sz w:val="28"/>
          <w:szCs w:val="28"/>
          <w:u w:val="single"/>
        </w:rPr>
      </w:pPr>
    </w:p>
    <w:p w:rsidR="00B054EA" w:rsidRPr="00B054EA" w:rsidRDefault="002B563A" w:rsidP="00042476">
      <w:pPr>
        <w:pStyle w:val="NormalWeb"/>
        <w:spacing w:before="0" w:beforeAutospacing="0" w:after="0" w:afterAutospacing="0" w:line="276" w:lineRule="auto"/>
        <w:jc w:val="both"/>
        <w:rPr>
          <w:sz w:val="28"/>
          <w:szCs w:val="28"/>
        </w:rPr>
      </w:pPr>
      <w:r w:rsidRPr="00B054EA">
        <w:rPr>
          <w:b/>
          <w:sz w:val="28"/>
          <w:szCs w:val="28"/>
          <w:u w:val="single"/>
        </w:rPr>
        <w:t>11h30/13h30</w:t>
      </w:r>
      <w:r w:rsidR="00042476" w:rsidRPr="00B054EA">
        <w:rPr>
          <w:b/>
          <w:sz w:val="28"/>
          <w:szCs w:val="28"/>
          <w:u w:val="single"/>
        </w:rPr>
        <w:t> :</w:t>
      </w:r>
      <w:r w:rsidR="00042476" w:rsidRPr="00B054EA">
        <w:rPr>
          <w:b/>
          <w:sz w:val="28"/>
          <w:szCs w:val="28"/>
        </w:rPr>
        <w:t xml:space="preserve"> </w:t>
      </w:r>
      <w:r w:rsidRPr="00B054EA">
        <w:rPr>
          <w:sz w:val="28"/>
          <w:szCs w:val="28"/>
        </w:rPr>
        <w:t xml:space="preserve">rassemblement devant le centre des </w:t>
      </w:r>
      <w:r w:rsidR="008334DD">
        <w:rPr>
          <w:sz w:val="28"/>
          <w:szCs w:val="28"/>
        </w:rPr>
        <w:t>F</w:t>
      </w:r>
      <w:r w:rsidRPr="00B054EA">
        <w:rPr>
          <w:sz w:val="28"/>
          <w:szCs w:val="28"/>
        </w:rPr>
        <w:t xml:space="preserve">inances </w:t>
      </w:r>
      <w:r w:rsidR="008334DD">
        <w:rPr>
          <w:sz w:val="28"/>
          <w:szCs w:val="28"/>
        </w:rPr>
        <w:t>P</w:t>
      </w:r>
      <w:r w:rsidRPr="00B054EA">
        <w:rPr>
          <w:sz w:val="28"/>
          <w:szCs w:val="28"/>
        </w:rPr>
        <w:t xml:space="preserve">ubliques </w:t>
      </w:r>
      <w:r w:rsidR="008334DD">
        <w:rPr>
          <w:sz w:val="28"/>
          <w:szCs w:val="28"/>
        </w:rPr>
        <w:t xml:space="preserve">à </w:t>
      </w:r>
      <w:r w:rsidRPr="00B054EA">
        <w:rPr>
          <w:sz w:val="28"/>
          <w:szCs w:val="28"/>
        </w:rPr>
        <w:t>Saint-Gaudens</w:t>
      </w:r>
    </w:p>
    <w:p w:rsidR="002B563A" w:rsidRPr="00B054EA" w:rsidRDefault="002B563A" w:rsidP="00042476">
      <w:pPr>
        <w:pStyle w:val="NormalWeb"/>
        <w:spacing w:before="0" w:beforeAutospacing="0" w:after="0" w:afterAutospacing="0" w:line="276" w:lineRule="auto"/>
        <w:jc w:val="both"/>
        <w:rPr>
          <w:sz w:val="28"/>
          <w:szCs w:val="28"/>
        </w:rPr>
      </w:pPr>
      <w:r w:rsidRPr="00B054EA">
        <w:rPr>
          <w:b/>
          <w:sz w:val="28"/>
          <w:szCs w:val="28"/>
          <w:u w:val="single"/>
        </w:rPr>
        <w:t>14h/15h30</w:t>
      </w:r>
      <w:r w:rsidR="00042476" w:rsidRPr="00B054EA">
        <w:rPr>
          <w:b/>
          <w:sz w:val="28"/>
          <w:szCs w:val="28"/>
          <w:u w:val="single"/>
        </w:rPr>
        <w:t> :</w:t>
      </w:r>
      <w:r w:rsidR="00042476" w:rsidRPr="00B054EA">
        <w:rPr>
          <w:b/>
          <w:sz w:val="28"/>
          <w:szCs w:val="28"/>
        </w:rPr>
        <w:t xml:space="preserve"> </w:t>
      </w:r>
      <w:r w:rsidRPr="00B054EA">
        <w:rPr>
          <w:sz w:val="28"/>
          <w:szCs w:val="28"/>
        </w:rPr>
        <w:t>rassemblement devant l’EHPAD à Barbazan</w:t>
      </w:r>
    </w:p>
    <w:p w:rsidR="002B563A" w:rsidRPr="00B054EA" w:rsidRDefault="002B563A" w:rsidP="00042476">
      <w:pPr>
        <w:pStyle w:val="NormalWeb"/>
        <w:spacing w:before="0" w:beforeAutospacing="0" w:after="0" w:afterAutospacing="0" w:line="276" w:lineRule="auto"/>
        <w:jc w:val="both"/>
        <w:rPr>
          <w:sz w:val="28"/>
          <w:szCs w:val="28"/>
        </w:rPr>
      </w:pPr>
      <w:r w:rsidRPr="00B054EA">
        <w:rPr>
          <w:b/>
          <w:sz w:val="28"/>
          <w:szCs w:val="28"/>
          <w:u w:val="single"/>
        </w:rPr>
        <w:t>16h/16h45</w:t>
      </w:r>
      <w:r w:rsidR="00042476" w:rsidRPr="00B054EA">
        <w:rPr>
          <w:b/>
          <w:sz w:val="28"/>
          <w:szCs w:val="28"/>
          <w:u w:val="single"/>
        </w:rPr>
        <w:t> :</w:t>
      </w:r>
      <w:r w:rsidR="00042476" w:rsidRPr="00B054EA">
        <w:rPr>
          <w:b/>
          <w:sz w:val="28"/>
          <w:szCs w:val="28"/>
        </w:rPr>
        <w:t xml:space="preserve"> </w:t>
      </w:r>
      <w:r w:rsidR="00042476" w:rsidRPr="00B054EA">
        <w:rPr>
          <w:sz w:val="28"/>
          <w:szCs w:val="28"/>
        </w:rPr>
        <w:t>rassemblement devant la Communauté de Communes Saint-Gaudens</w:t>
      </w:r>
    </w:p>
    <w:p w:rsidR="002B563A" w:rsidRPr="00B054EA" w:rsidRDefault="00042476" w:rsidP="00B054EA">
      <w:pPr>
        <w:pStyle w:val="NormalWeb"/>
        <w:spacing w:before="0" w:beforeAutospacing="0" w:after="0" w:afterAutospacing="0" w:line="276" w:lineRule="auto"/>
        <w:jc w:val="both"/>
        <w:rPr>
          <w:sz w:val="28"/>
          <w:szCs w:val="28"/>
        </w:rPr>
      </w:pPr>
      <w:r w:rsidRPr="00B054EA">
        <w:rPr>
          <w:b/>
          <w:sz w:val="28"/>
          <w:szCs w:val="28"/>
          <w:u w:val="single"/>
        </w:rPr>
        <w:t>17h :</w:t>
      </w:r>
      <w:r w:rsidRPr="00B054EA">
        <w:rPr>
          <w:b/>
          <w:sz w:val="28"/>
          <w:szCs w:val="28"/>
        </w:rPr>
        <w:t xml:space="preserve"> </w:t>
      </w:r>
      <w:r w:rsidRPr="00B054EA">
        <w:rPr>
          <w:sz w:val="28"/>
          <w:szCs w:val="28"/>
        </w:rPr>
        <w:t>rassemb</w:t>
      </w:r>
      <w:r w:rsidR="00B054EA" w:rsidRPr="00B054EA">
        <w:rPr>
          <w:sz w:val="28"/>
          <w:szCs w:val="28"/>
        </w:rPr>
        <w:t xml:space="preserve">lement devant la </w:t>
      </w:r>
      <w:r w:rsidR="00D13D69" w:rsidRPr="00B054EA">
        <w:rPr>
          <w:sz w:val="28"/>
          <w:szCs w:val="28"/>
        </w:rPr>
        <w:t>Sous-Préfecture</w:t>
      </w:r>
      <w:r w:rsidR="00D13D69">
        <w:rPr>
          <w:sz w:val="28"/>
          <w:szCs w:val="28"/>
        </w:rPr>
        <w:t xml:space="preserve"> et dépôt de motion</w:t>
      </w:r>
    </w:p>
    <w:sectPr w:rsidR="002B563A" w:rsidRPr="00B054EA" w:rsidSect="00D13D69">
      <w:type w:val="continuous"/>
      <w:pgSz w:w="11906" w:h="16838"/>
      <w:pgMar w:top="1417" w:right="1417" w:bottom="1417" w:left="1417"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F1" w:rsidRDefault="00C55EF1" w:rsidP="00A736CD">
      <w:pPr>
        <w:spacing w:after="0" w:line="240" w:lineRule="auto"/>
      </w:pPr>
      <w:r>
        <w:separator/>
      </w:r>
    </w:p>
  </w:endnote>
  <w:endnote w:type="continuationSeparator" w:id="0">
    <w:p w:rsidR="00C55EF1" w:rsidRDefault="00C55EF1" w:rsidP="00A7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69" w:rsidRDefault="00A736CD" w:rsidP="00D13D69">
    <w:pPr>
      <w:pStyle w:val="Pieddepage"/>
    </w:pPr>
    <w:r>
      <w:t xml:space="preserve">Contacts : UL </w:t>
    </w:r>
    <w:r w:rsidR="00D13D69">
      <w:t>CGT téléphone 06 61 89 32 37 / C</w:t>
    </w:r>
    <w:r>
      <w:t xml:space="preserve">ourriel </w:t>
    </w:r>
    <w:hyperlink r:id="rId1" w:history="1">
      <w:r w:rsidRPr="00396B12">
        <w:rPr>
          <w:rStyle w:val="Lienhypertexte"/>
        </w:rPr>
        <w:t>cgtcomminges@wanadoo.fr</w:t>
      </w:r>
    </w:hyperlink>
    <w:r>
      <w:t xml:space="preserve"> /</w:t>
    </w:r>
    <w:r w:rsidR="00D13D69">
      <w:t xml:space="preserve">    Blog </w:t>
    </w:r>
    <w:hyperlink r:id="rId2" w:history="1">
      <w:r w:rsidR="00D13D69" w:rsidRPr="00396B12">
        <w:rPr>
          <w:rStyle w:val="Lienhypertexte"/>
        </w:rPr>
        <w:t>www.cgtcomminges.fr</w:t>
      </w:r>
    </w:hyperlink>
    <w:r w:rsidR="00D13D6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F1" w:rsidRDefault="00C55EF1" w:rsidP="00A736CD">
      <w:pPr>
        <w:spacing w:after="0" w:line="240" w:lineRule="auto"/>
      </w:pPr>
      <w:r>
        <w:separator/>
      </w:r>
    </w:p>
  </w:footnote>
  <w:footnote w:type="continuationSeparator" w:id="0">
    <w:p w:rsidR="00C55EF1" w:rsidRDefault="00C55EF1" w:rsidP="00A73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F1F1D"/>
    <w:multiLevelType w:val="multilevel"/>
    <w:tmpl w:val="ECE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563A"/>
    <w:rsid w:val="00042476"/>
    <w:rsid w:val="00073135"/>
    <w:rsid w:val="001956CB"/>
    <w:rsid w:val="00206FC9"/>
    <w:rsid w:val="002B563A"/>
    <w:rsid w:val="00306FFB"/>
    <w:rsid w:val="0034462E"/>
    <w:rsid w:val="00550625"/>
    <w:rsid w:val="00787DCD"/>
    <w:rsid w:val="008334DD"/>
    <w:rsid w:val="00A42058"/>
    <w:rsid w:val="00A736CD"/>
    <w:rsid w:val="00B054EA"/>
    <w:rsid w:val="00B41A79"/>
    <w:rsid w:val="00C55EF1"/>
    <w:rsid w:val="00D13D69"/>
    <w:rsid w:val="00D3346A"/>
    <w:rsid w:val="00D93E33"/>
    <w:rsid w:val="00EF3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35"/>
  </w:style>
  <w:style w:type="paragraph" w:styleId="Titre1">
    <w:name w:val="heading 1"/>
    <w:basedOn w:val="Normal"/>
    <w:link w:val="Titre1Car"/>
    <w:uiPriority w:val="9"/>
    <w:qFormat/>
    <w:rsid w:val="002B5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56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2B563A"/>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A736CD"/>
    <w:pPr>
      <w:tabs>
        <w:tab w:val="center" w:pos="4536"/>
        <w:tab w:val="right" w:pos="9072"/>
      </w:tabs>
      <w:spacing w:after="0" w:line="240" w:lineRule="auto"/>
    </w:pPr>
  </w:style>
  <w:style w:type="character" w:customStyle="1" w:styleId="En-tteCar">
    <w:name w:val="En-tête Car"/>
    <w:basedOn w:val="Policepardfaut"/>
    <w:link w:val="En-tte"/>
    <w:uiPriority w:val="99"/>
    <w:rsid w:val="00A736CD"/>
  </w:style>
  <w:style w:type="paragraph" w:styleId="Pieddepage">
    <w:name w:val="footer"/>
    <w:basedOn w:val="Normal"/>
    <w:link w:val="PieddepageCar"/>
    <w:uiPriority w:val="99"/>
    <w:unhideWhenUsed/>
    <w:rsid w:val="00A736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6CD"/>
  </w:style>
  <w:style w:type="character" w:styleId="Lienhypertexte">
    <w:name w:val="Hyperlink"/>
    <w:basedOn w:val="Policepardfaut"/>
    <w:uiPriority w:val="99"/>
    <w:unhideWhenUsed/>
    <w:rsid w:val="00A736CD"/>
    <w:rPr>
      <w:color w:val="0000FF" w:themeColor="hyperlink"/>
      <w:u w:val="single"/>
    </w:rPr>
  </w:style>
  <w:style w:type="paragraph" w:styleId="Textedebulles">
    <w:name w:val="Balloon Text"/>
    <w:basedOn w:val="Normal"/>
    <w:link w:val="TextedebullesCar"/>
    <w:uiPriority w:val="99"/>
    <w:semiHidden/>
    <w:unhideWhenUsed/>
    <w:rsid w:val="00D13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3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7164">
      <w:bodyDiv w:val="1"/>
      <w:marLeft w:val="0"/>
      <w:marRight w:val="0"/>
      <w:marTop w:val="0"/>
      <w:marBottom w:val="0"/>
      <w:divBdr>
        <w:top w:val="none" w:sz="0" w:space="0" w:color="auto"/>
        <w:left w:val="none" w:sz="0" w:space="0" w:color="auto"/>
        <w:bottom w:val="none" w:sz="0" w:space="0" w:color="auto"/>
        <w:right w:val="none" w:sz="0" w:space="0" w:color="auto"/>
      </w:divBdr>
      <w:divsChild>
        <w:div w:id="711343255">
          <w:marLeft w:val="0"/>
          <w:marRight w:val="0"/>
          <w:marTop w:val="0"/>
          <w:marBottom w:val="0"/>
          <w:divBdr>
            <w:top w:val="none" w:sz="0" w:space="0" w:color="auto"/>
            <w:left w:val="none" w:sz="0" w:space="0" w:color="auto"/>
            <w:bottom w:val="none" w:sz="0" w:space="0" w:color="auto"/>
            <w:right w:val="none" w:sz="0" w:space="0" w:color="auto"/>
          </w:divBdr>
        </w:div>
        <w:div w:id="238103157">
          <w:marLeft w:val="0"/>
          <w:marRight w:val="0"/>
          <w:marTop w:val="0"/>
          <w:marBottom w:val="0"/>
          <w:divBdr>
            <w:top w:val="none" w:sz="0" w:space="0" w:color="auto"/>
            <w:left w:val="none" w:sz="0" w:space="0" w:color="auto"/>
            <w:bottom w:val="none" w:sz="0" w:space="0" w:color="auto"/>
            <w:right w:val="none" w:sz="0" w:space="0" w:color="auto"/>
          </w:divBdr>
        </w:div>
        <w:div w:id="1365593482">
          <w:marLeft w:val="0"/>
          <w:marRight w:val="0"/>
          <w:marTop w:val="0"/>
          <w:marBottom w:val="0"/>
          <w:divBdr>
            <w:top w:val="none" w:sz="0" w:space="0" w:color="auto"/>
            <w:left w:val="none" w:sz="0" w:space="0" w:color="auto"/>
            <w:bottom w:val="none" w:sz="0" w:space="0" w:color="auto"/>
            <w:right w:val="none" w:sz="0" w:space="0" w:color="auto"/>
          </w:divBdr>
        </w:div>
      </w:divsChild>
    </w:div>
    <w:div w:id="1404261217">
      <w:bodyDiv w:val="1"/>
      <w:marLeft w:val="0"/>
      <w:marRight w:val="0"/>
      <w:marTop w:val="0"/>
      <w:marBottom w:val="0"/>
      <w:divBdr>
        <w:top w:val="none" w:sz="0" w:space="0" w:color="auto"/>
        <w:left w:val="none" w:sz="0" w:space="0" w:color="auto"/>
        <w:bottom w:val="none" w:sz="0" w:space="0" w:color="auto"/>
        <w:right w:val="none" w:sz="0" w:space="0" w:color="auto"/>
      </w:divBdr>
    </w:div>
    <w:div w:id="1738429102">
      <w:bodyDiv w:val="1"/>
      <w:marLeft w:val="0"/>
      <w:marRight w:val="0"/>
      <w:marTop w:val="0"/>
      <w:marBottom w:val="0"/>
      <w:divBdr>
        <w:top w:val="none" w:sz="0" w:space="0" w:color="auto"/>
        <w:left w:val="none" w:sz="0" w:space="0" w:color="auto"/>
        <w:bottom w:val="none" w:sz="0" w:space="0" w:color="auto"/>
        <w:right w:val="none" w:sz="0" w:space="0" w:color="auto"/>
      </w:divBdr>
    </w:div>
    <w:div w:id="1889609119">
      <w:bodyDiv w:val="1"/>
      <w:marLeft w:val="0"/>
      <w:marRight w:val="0"/>
      <w:marTop w:val="0"/>
      <w:marBottom w:val="0"/>
      <w:divBdr>
        <w:top w:val="none" w:sz="0" w:space="0" w:color="auto"/>
        <w:left w:val="none" w:sz="0" w:space="0" w:color="auto"/>
        <w:bottom w:val="none" w:sz="0" w:space="0" w:color="auto"/>
        <w:right w:val="none" w:sz="0" w:space="0" w:color="auto"/>
      </w:divBdr>
      <w:divsChild>
        <w:div w:id="152766386">
          <w:marLeft w:val="0"/>
          <w:marRight w:val="0"/>
          <w:marTop w:val="0"/>
          <w:marBottom w:val="0"/>
          <w:divBdr>
            <w:top w:val="none" w:sz="0" w:space="0" w:color="auto"/>
            <w:left w:val="none" w:sz="0" w:space="0" w:color="auto"/>
            <w:bottom w:val="none" w:sz="0" w:space="0" w:color="auto"/>
            <w:right w:val="none" w:sz="0" w:space="0" w:color="auto"/>
          </w:divBdr>
        </w:div>
        <w:div w:id="1344437845">
          <w:marLeft w:val="0"/>
          <w:marRight w:val="0"/>
          <w:marTop w:val="0"/>
          <w:marBottom w:val="0"/>
          <w:divBdr>
            <w:top w:val="none" w:sz="0" w:space="0" w:color="auto"/>
            <w:left w:val="none" w:sz="0" w:space="0" w:color="auto"/>
            <w:bottom w:val="none" w:sz="0" w:space="0" w:color="auto"/>
            <w:right w:val="none" w:sz="0" w:space="0" w:color="auto"/>
          </w:divBdr>
        </w:div>
        <w:div w:id="965086034">
          <w:marLeft w:val="0"/>
          <w:marRight w:val="0"/>
          <w:marTop w:val="0"/>
          <w:marBottom w:val="0"/>
          <w:divBdr>
            <w:top w:val="none" w:sz="0" w:space="0" w:color="auto"/>
            <w:left w:val="none" w:sz="0" w:space="0" w:color="auto"/>
            <w:bottom w:val="none" w:sz="0" w:space="0" w:color="auto"/>
            <w:right w:val="none" w:sz="0" w:space="0" w:color="auto"/>
          </w:divBdr>
        </w:div>
        <w:div w:id="1720930890">
          <w:marLeft w:val="0"/>
          <w:marRight w:val="0"/>
          <w:marTop w:val="0"/>
          <w:marBottom w:val="0"/>
          <w:divBdr>
            <w:top w:val="none" w:sz="0" w:space="0" w:color="auto"/>
            <w:left w:val="none" w:sz="0" w:space="0" w:color="auto"/>
            <w:bottom w:val="none" w:sz="0" w:space="0" w:color="auto"/>
            <w:right w:val="none" w:sz="0" w:space="0" w:color="auto"/>
          </w:divBdr>
        </w:div>
        <w:div w:id="2091343363">
          <w:marLeft w:val="0"/>
          <w:marRight w:val="0"/>
          <w:marTop w:val="0"/>
          <w:marBottom w:val="0"/>
          <w:divBdr>
            <w:top w:val="none" w:sz="0" w:space="0" w:color="auto"/>
            <w:left w:val="none" w:sz="0" w:space="0" w:color="auto"/>
            <w:bottom w:val="none" w:sz="0" w:space="0" w:color="auto"/>
            <w:right w:val="none" w:sz="0" w:space="0" w:color="auto"/>
          </w:divBdr>
        </w:div>
        <w:div w:id="1345784423">
          <w:marLeft w:val="0"/>
          <w:marRight w:val="0"/>
          <w:marTop w:val="0"/>
          <w:marBottom w:val="0"/>
          <w:divBdr>
            <w:top w:val="none" w:sz="0" w:space="0" w:color="auto"/>
            <w:left w:val="none" w:sz="0" w:space="0" w:color="auto"/>
            <w:bottom w:val="none" w:sz="0" w:space="0" w:color="auto"/>
            <w:right w:val="none" w:sz="0" w:space="0" w:color="auto"/>
          </w:divBdr>
        </w:div>
        <w:div w:id="670836432">
          <w:marLeft w:val="0"/>
          <w:marRight w:val="0"/>
          <w:marTop w:val="0"/>
          <w:marBottom w:val="0"/>
          <w:divBdr>
            <w:top w:val="none" w:sz="0" w:space="0" w:color="auto"/>
            <w:left w:val="none" w:sz="0" w:space="0" w:color="auto"/>
            <w:bottom w:val="none" w:sz="0" w:space="0" w:color="auto"/>
            <w:right w:val="none" w:sz="0" w:space="0" w:color="auto"/>
          </w:divBdr>
        </w:div>
        <w:div w:id="340087860">
          <w:marLeft w:val="0"/>
          <w:marRight w:val="0"/>
          <w:marTop w:val="0"/>
          <w:marBottom w:val="0"/>
          <w:divBdr>
            <w:top w:val="none" w:sz="0" w:space="0" w:color="auto"/>
            <w:left w:val="none" w:sz="0" w:space="0" w:color="auto"/>
            <w:bottom w:val="none" w:sz="0" w:space="0" w:color="auto"/>
            <w:right w:val="none" w:sz="0" w:space="0" w:color="auto"/>
          </w:divBdr>
        </w:div>
        <w:div w:id="1871840151">
          <w:marLeft w:val="0"/>
          <w:marRight w:val="0"/>
          <w:marTop w:val="0"/>
          <w:marBottom w:val="0"/>
          <w:divBdr>
            <w:top w:val="none" w:sz="0" w:space="0" w:color="auto"/>
            <w:left w:val="none" w:sz="0" w:space="0" w:color="auto"/>
            <w:bottom w:val="none" w:sz="0" w:space="0" w:color="auto"/>
            <w:right w:val="none" w:sz="0" w:space="0" w:color="auto"/>
          </w:divBdr>
        </w:div>
        <w:div w:id="1288969725">
          <w:marLeft w:val="0"/>
          <w:marRight w:val="0"/>
          <w:marTop w:val="0"/>
          <w:marBottom w:val="0"/>
          <w:divBdr>
            <w:top w:val="none" w:sz="0" w:space="0" w:color="auto"/>
            <w:left w:val="none" w:sz="0" w:space="0" w:color="auto"/>
            <w:bottom w:val="none" w:sz="0" w:space="0" w:color="auto"/>
            <w:right w:val="none" w:sz="0" w:space="0" w:color="auto"/>
          </w:divBdr>
        </w:div>
      </w:divsChild>
    </w:div>
    <w:div w:id="21313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gtcomminges.fr" TargetMode="External"/><Relationship Id="rId1" Type="http://schemas.openxmlformats.org/officeDocument/2006/relationships/hyperlink" Target="mailto:cgtcomming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385</Words>
  <Characters>2121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Bernard Ducasse</cp:lastModifiedBy>
  <cp:revision>8</cp:revision>
  <cp:lastPrinted>2016-11-24T21:13:00Z</cp:lastPrinted>
  <dcterms:created xsi:type="dcterms:W3CDTF">2016-11-22T13:02:00Z</dcterms:created>
  <dcterms:modified xsi:type="dcterms:W3CDTF">2016-11-24T21:13:00Z</dcterms:modified>
</cp:coreProperties>
</file>